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2" w:rsidRPr="00F13E62" w:rsidRDefault="00F13E62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F13E62">
        <w:rPr>
          <w:rFonts w:cstheme="minorHAnsi"/>
          <w:b/>
          <w:sz w:val="36"/>
          <w:szCs w:val="36"/>
        </w:rPr>
        <w:t>Bloomova taxonómia</w:t>
      </w:r>
    </w:p>
    <w:p w:rsidR="00F13E62" w:rsidRPr="00F13E62" w:rsidRDefault="00F13E62" w:rsidP="002B4312">
      <w:pPr>
        <w:pStyle w:val="Default"/>
        <w:numPr>
          <w:ilvl w:val="0"/>
          <w:numId w:val="7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Pre dosiahnutie vyššej cieľovej kategórie je potrebné zvládnuť učivo v rámci nižšej kategórie </w:t>
      </w:r>
    </w:p>
    <w:p w:rsidR="00F13E62" w:rsidRPr="00F13E62" w:rsidRDefault="00F13E62" w:rsidP="002B431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Kategórie sú zoradené podľa stúpajúcej náročnosti psychických operácií, ktoré majú vo svojom základe. K vymedzeniu cieľov v jednotlivých kategóriách boli vytvorené systémy aktívnych slovies.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1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1. Zapamätanie </w:t>
      </w:r>
      <w:r w:rsidRPr="00F13E62">
        <w:rPr>
          <w:rFonts w:asciiTheme="minorHAnsi" w:hAnsiTheme="minorHAnsi" w:cstheme="minorHAnsi"/>
          <w:sz w:val="22"/>
          <w:szCs w:val="22"/>
        </w:rPr>
        <w:t xml:space="preserve">termíny a fakty, ich klasifikácia a kategorizácia </w:t>
      </w:r>
    </w:p>
    <w:p w:rsidR="00F13E62" w:rsidRPr="00F13E62" w:rsidRDefault="00F13E62" w:rsidP="002B431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definovať, doplniť, napísať, opakovať, pomenovať, popísať, priradiť, reprodukovať, zoradiť, vybrať, vysvetliť, určiť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2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2. Pochopenie </w:t>
      </w:r>
      <w:r w:rsidRPr="00F13E62">
        <w:rPr>
          <w:rFonts w:asciiTheme="minorHAnsi" w:hAnsiTheme="minorHAnsi" w:cstheme="minorHAnsi"/>
          <w:sz w:val="22"/>
          <w:szCs w:val="22"/>
        </w:rPr>
        <w:t xml:space="preserve">preklad z jedného jazyka do druhého, prevod z jednej formy komunikácie do druhej, jednoduchá interpretácia, vysvetlenie </w:t>
      </w:r>
    </w:p>
    <w:p w:rsidR="00F13E62" w:rsidRPr="00F13E62" w:rsidRDefault="00F13E62" w:rsidP="002B4312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dokázať, inak formulovať, ilustrovať, interpretovať, objasniť, odhadnúť, opraviť, preložiť, previesť, vyjadriť vlastnými slovami, vyjadriť inou formou, vysvetliť, vypočítať, skontrolovať, zmerať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3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3. Aplikácia </w:t>
      </w:r>
      <w:r w:rsidRPr="00F13E62">
        <w:rPr>
          <w:rFonts w:asciiTheme="minorHAnsi" w:hAnsiTheme="minorHAnsi" w:cstheme="minorHAnsi"/>
          <w:sz w:val="22"/>
          <w:szCs w:val="22"/>
        </w:rPr>
        <w:t xml:space="preserve">použitie abstrakcií a zovšeobecnení (teórie, zákony, princípy, pravidlá, metódy, techniky, postupy, všeobecné myšlienky v konkrétnych situáciách) </w:t>
      </w:r>
    </w:p>
    <w:p w:rsidR="00F13E62" w:rsidRPr="00F13E62" w:rsidRDefault="00F13E62" w:rsidP="002B431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aplikovať, demonštrovať, diskutovať, interpretovať údaje, načrtnúť, navrhnúť, plánovať, použiť, dokázať, registrovať, riešiť, uviesť vzťah medzi, usporiadať, vyčísliť, vyskúšať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4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4. Analýza </w:t>
      </w:r>
      <w:r w:rsidRPr="00F13E62">
        <w:rPr>
          <w:rFonts w:asciiTheme="minorHAnsi" w:hAnsiTheme="minorHAnsi" w:cstheme="minorHAnsi"/>
          <w:sz w:val="22"/>
          <w:szCs w:val="22"/>
        </w:rPr>
        <w:t xml:space="preserve">rozbor komplexnej informácie (systému, procesu) na prvky a časti, stanovenie hierarchie prvku, princíp ich organizácie, vzťahov a interakcie medzi prvkami </w:t>
      </w:r>
    </w:p>
    <w:p w:rsidR="00F13E62" w:rsidRPr="00F13E62" w:rsidRDefault="00F13E62" w:rsidP="002B431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analyzovať, uskutočniť rozbor, rozhodnúť, rozlíšiť, rozčleniť, špecifikovať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5"/>
        </w:numPr>
        <w:spacing w:after="9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5. Syntéza </w:t>
      </w:r>
      <w:r w:rsidRPr="00F13E62">
        <w:rPr>
          <w:rFonts w:asciiTheme="minorHAnsi" w:hAnsiTheme="minorHAnsi" w:cstheme="minorHAnsi"/>
          <w:sz w:val="22"/>
          <w:szCs w:val="22"/>
        </w:rPr>
        <w:t xml:space="preserve">zloženie prvkov a ich častí do predtým neexistujúceho celku (ucelený oznam, plán alebo rad operácií potrebných k vytvoreniu diela alebo jeho projektu, odovzdanie súboru abstraktných vzťahov za účelom klasifikácie alebo objasnenia javov </w:t>
      </w:r>
    </w:p>
    <w:p w:rsidR="00F13E62" w:rsidRPr="00F13E62" w:rsidRDefault="00F13E62" w:rsidP="002B431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kategorizovať, klasifikovať, kombinovať, modifikovať, napísať oznámenie, navrhnúť, organizovať, reorganizovať, zhrnúť, vyvodiť všeobecné závery </w:t>
      </w:r>
    </w:p>
    <w:p w:rsidR="00F13E62" w:rsidRPr="00F13E62" w:rsidRDefault="00F13E62" w:rsidP="00F258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13E62" w:rsidRPr="00F13E62" w:rsidRDefault="00F13E62" w:rsidP="002B4312">
      <w:pPr>
        <w:pStyle w:val="Default"/>
        <w:numPr>
          <w:ilvl w:val="0"/>
          <w:numId w:val="6"/>
        </w:numPr>
        <w:spacing w:after="6"/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b/>
          <w:bCs/>
          <w:sz w:val="22"/>
          <w:szCs w:val="22"/>
        </w:rPr>
        <w:t xml:space="preserve">6. Hodnotenie </w:t>
      </w:r>
      <w:r w:rsidRPr="00F13E62">
        <w:rPr>
          <w:rFonts w:asciiTheme="minorHAnsi" w:hAnsiTheme="minorHAnsi" w:cstheme="minorHAnsi"/>
          <w:sz w:val="22"/>
          <w:szCs w:val="22"/>
        </w:rPr>
        <w:t xml:space="preserve">posudzovanie materiálov, podkladov, metód a techník z hľadiska účelu podľa kritérií, ktoré sú dané alebo ktoré si žiak sám navrhne </w:t>
      </w:r>
    </w:p>
    <w:p w:rsidR="00F13E62" w:rsidRPr="00F13E62" w:rsidRDefault="00F13E62" w:rsidP="002B431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3E62">
        <w:rPr>
          <w:rFonts w:asciiTheme="minorHAnsi" w:hAnsiTheme="minorHAnsi" w:cstheme="minorHAnsi"/>
          <w:sz w:val="22"/>
          <w:szCs w:val="22"/>
        </w:rPr>
        <w:t xml:space="preserve">argumentovať, obhájiť, oceniť, oponovať, podporiť (názory), porovnať, uskutočniť kritiku, posúdiť, preveriť, porovnať s normou, vybrať, uviesť klady a zápory, zdôvodniť, zhodnotiť </w:t>
      </w:r>
    </w:p>
    <w:p w:rsidR="00F13E62" w:rsidRDefault="00F13E62" w:rsidP="00F2584F">
      <w:pPr>
        <w:spacing w:line="240" w:lineRule="auto"/>
        <w:jc w:val="both"/>
        <w:rPr>
          <w:rFonts w:cstheme="minorHAnsi"/>
        </w:rPr>
      </w:pPr>
    </w:p>
    <w:p w:rsidR="00F13E62" w:rsidRPr="00F13E62" w:rsidRDefault="00F13E62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F13E62">
        <w:rPr>
          <w:b/>
          <w:sz w:val="36"/>
          <w:szCs w:val="36"/>
        </w:rPr>
        <w:t>Diferenciácia pedagogických vied</w:t>
      </w:r>
    </w:p>
    <w:p w:rsidR="00F13E62" w:rsidRDefault="00F13E62" w:rsidP="00F2584F">
      <w:pPr>
        <w:spacing w:line="240" w:lineRule="auto"/>
        <w:jc w:val="both"/>
      </w:pPr>
      <w:r w:rsidRPr="00F13E62">
        <w:rPr>
          <w:b/>
        </w:rPr>
        <w:t>Diferenciácia pedagogických vied</w:t>
      </w:r>
      <w:r>
        <w:t xml:space="preserve"> </w:t>
      </w:r>
      <w:r>
        <w:t>po</w:t>
      </w:r>
      <w:r>
        <w:t xml:space="preserve">dľa KONŠTITUOVANOSTI (ustálenosti, všeobecne uznávanej stability) – konštituované vedné disciplíny majú: </w:t>
      </w:r>
    </w:p>
    <w:p w:rsidR="00F13E62" w:rsidRDefault="00F13E62" w:rsidP="002B4312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vedecké časopisy, noviny, vysielanie v médiách...; </w:t>
      </w:r>
    </w:p>
    <w:p w:rsidR="00F13E62" w:rsidRDefault="00F13E62" w:rsidP="002B4312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vedecké spoločnosti; </w:t>
      </w:r>
    </w:p>
    <w:p w:rsidR="00F13E62" w:rsidRDefault="00F13E62" w:rsidP="002B4312">
      <w:pPr>
        <w:pStyle w:val="Odsekzoznamu"/>
        <w:numPr>
          <w:ilvl w:val="0"/>
          <w:numId w:val="8"/>
        </w:numPr>
        <w:spacing w:line="240" w:lineRule="auto"/>
        <w:jc w:val="both"/>
      </w:pPr>
      <w:r>
        <w:t xml:space="preserve">zastúpenie ako predmety, odbory vysokoškolského štúdia; </w:t>
      </w:r>
    </w:p>
    <w:p w:rsidR="00F13E62" w:rsidRPr="00647363" w:rsidRDefault="00F13E62" w:rsidP="00F2584F">
      <w:pPr>
        <w:spacing w:line="240" w:lineRule="auto"/>
        <w:jc w:val="both"/>
        <w:rPr>
          <w:b/>
        </w:rPr>
      </w:pPr>
      <w:r w:rsidRPr="00647363">
        <w:rPr>
          <w:b/>
        </w:rPr>
        <w:t xml:space="preserve">Diferenciácia pedagogických vied </w:t>
      </w:r>
    </w:p>
    <w:p w:rsidR="00F2584F" w:rsidRDefault="00F2584F" w:rsidP="002B4312">
      <w:pPr>
        <w:pStyle w:val="Odsekzoznamu"/>
        <w:numPr>
          <w:ilvl w:val="0"/>
          <w:numId w:val="9"/>
        </w:numPr>
        <w:spacing w:line="240" w:lineRule="auto"/>
        <w:jc w:val="both"/>
        <w:sectPr w:rsidR="00F2584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lastRenderedPageBreak/>
        <w:t xml:space="preserve">Všeobecná pedagogika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Dejiny školstva a pedagogiky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>F</w:t>
      </w:r>
      <w:r>
        <w:t xml:space="preserve">ilozofia výchovy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lastRenderedPageBreak/>
        <w:t xml:space="preserve">Teória výchovy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Pedagogická antropológia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Pedagogická psychológia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lastRenderedPageBreak/>
        <w:t xml:space="preserve">Sociálna pedagogika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Špeciálna pedagogika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Pedagogika voľného času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Pedagogika pre rodičov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Andragogika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Všeobecná didaktika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Predmetové a odborové didaktiky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Pedagogická diagnostika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lastRenderedPageBreak/>
        <w:t xml:space="preserve">Pedeutológia </w:t>
      </w:r>
    </w:p>
    <w:p w:rsidR="00F13E62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Teória riadenia škôl </w:t>
      </w:r>
    </w:p>
    <w:p w:rsidR="00274E79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Pedagogická prognostika </w:t>
      </w:r>
    </w:p>
    <w:p w:rsidR="00274E79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Didaktická technika </w:t>
      </w:r>
    </w:p>
    <w:p w:rsidR="00274E79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Tvorba a hodnotenie učebníc </w:t>
      </w:r>
    </w:p>
    <w:p w:rsidR="00274E79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Porovnávacia pedagogika </w:t>
      </w:r>
    </w:p>
    <w:p w:rsidR="00274E79" w:rsidRDefault="00F13E62" w:rsidP="002B4312">
      <w:pPr>
        <w:pStyle w:val="Odsekzoznamu"/>
        <w:numPr>
          <w:ilvl w:val="0"/>
          <w:numId w:val="9"/>
        </w:numPr>
        <w:spacing w:line="240" w:lineRule="auto"/>
        <w:jc w:val="both"/>
      </w:pPr>
      <w:r>
        <w:t xml:space="preserve">Pedagogická komunikácia </w:t>
      </w:r>
    </w:p>
    <w:p w:rsidR="00F2584F" w:rsidRDefault="00F2584F" w:rsidP="00F2584F">
      <w:pPr>
        <w:spacing w:line="240" w:lineRule="auto"/>
        <w:jc w:val="both"/>
        <w:rPr>
          <w:b/>
        </w:rPr>
        <w:sectPr w:rsidR="00F2584F" w:rsidSect="00F258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2584F" w:rsidRDefault="00F2584F" w:rsidP="00F2584F">
      <w:pPr>
        <w:spacing w:line="240" w:lineRule="auto"/>
        <w:jc w:val="both"/>
        <w:rPr>
          <w:b/>
        </w:rPr>
      </w:pPr>
    </w:p>
    <w:p w:rsidR="00647363" w:rsidRDefault="00F13E62" w:rsidP="00F2584F">
      <w:pPr>
        <w:spacing w:line="240" w:lineRule="auto"/>
        <w:jc w:val="both"/>
      </w:pPr>
      <w:r w:rsidRPr="00647363">
        <w:rPr>
          <w:b/>
        </w:rPr>
        <w:t>Diferenciácia pedagogických vied</w:t>
      </w:r>
      <w:r>
        <w:t xml:space="preserve"> </w:t>
      </w:r>
    </w:p>
    <w:p w:rsidR="00647363" w:rsidRDefault="00F13E62" w:rsidP="002B4312">
      <w:pPr>
        <w:pStyle w:val="Odsekzoznamu"/>
        <w:numPr>
          <w:ilvl w:val="0"/>
          <w:numId w:val="10"/>
        </w:numPr>
        <w:spacing w:line="240" w:lineRule="auto"/>
        <w:jc w:val="both"/>
      </w:pPr>
      <w:r>
        <w:t xml:space="preserve">základné </w:t>
      </w:r>
    </w:p>
    <w:p w:rsidR="00647363" w:rsidRDefault="00F13E62" w:rsidP="002B4312">
      <w:pPr>
        <w:pStyle w:val="Odsekzoznamu"/>
        <w:numPr>
          <w:ilvl w:val="0"/>
          <w:numId w:val="10"/>
        </w:numPr>
        <w:spacing w:line="240" w:lineRule="auto"/>
        <w:jc w:val="both"/>
      </w:pPr>
      <w:r>
        <w:t xml:space="preserve">hraničné </w:t>
      </w:r>
    </w:p>
    <w:p w:rsidR="00647363" w:rsidRDefault="00F13E62" w:rsidP="002B4312">
      <w:pPr>
        <w:pStyle w:val="Odsekzoznamu"/>
        <w:numPr>
          <w:ilvl w:val="0"/>
          <w:numId w:val="10"/>
        </w:numPr>
        <w:spacing w:line="240" w:lineRule="auto"/>
        <w:jc w:val="both"/>
      </w:pPr>
      <w:r>
        <w:t xml:space="preserve">aplikované </w:t>
      </w:r>
    </w:p>
    <w:p w:rsidR="00647363" w:rsidRDefault="00F13E62" w:rsidP="00F2584F">
      <w:pPr>
        <w:spacing w:line="240" w:lineRule="auto"/>
        <w:jc w:val="both"/>
      </w:pPr>
      <w:r w:rsidRPr="00647363">
        <w:rPr>
          <w:b/>
        </w:rPr>
        <w:t>Vertikálne členenie</w:t>
      </w:r>
      <w:r>
        <w:t xml:space="preserve"> – podľa veku edukanta </w:t>
      </w:r>
    </w:p>
    <w:p w:rsidR="00647363" w:rsidRDefault="00F13E62" w:rsidP="00F2584F">
      <w:pPr>
        <w:spacing w:line="240" w:lineRule="auto"/>
        <w:jc w:val="both"/>
      </w:pPr>
      <w:r w:rsidRPr="00647363">
        <w:rPr>
          <w:b/>
        </w:rPr>
        <w:t>Horizontálne členenie</w:t>
      </w:r>
      <w:r>
        <w:t xml:space="preserve"> – podľa disciplín </w:t>
      </w:r>
    </w:p>
    <w:p w:rsidR="00647363" w:rsidRPr="00647363" w:rsidRDefault="00F13E62" w:rsidP="00F2584F">
      <w:pPr>
        <w:spacing w:line="240" w:lineRule="auto"/>
        <w:jc w:val="both"/>
        <w:rPr>
          <w:b/>
          <w:sz w:val="36"/>
          <w:szCs w:val="36"/>
        </w:rPr>
      </w:pPr>
      <w:r w:rsidRPr="00647363">
        <w:rPr>
          <w:b/>
          <w:sz w:val="36"/>
          <w:szCs w:val="36"/>
        </w:rPr>
        <w:t xml:space="preserve">Zdroje pedagogiky </w:t>
      </w:r>
    </w:p>
    <w:p w:rsidR="00647363" w:rsidRDefault="00F13E62" w:rsidP="002B4312">
      <w:pPr>
        <w:pStyle w:val="Odsekzoznamu"/>
        <w:numPr>
          <w:ilvl w:val="0"/>
          <w:numId w:val="11"/>
        </w:numPr>
        <w:spacing w:line="240" w:lineRule="auto"/>
        <w:jc w:val="both"/>
      </w:pPr>
      <w:r w:rsidRPr="00647363">
        <w:rPr>
          <w:b/>
        </w:rPr>
        <w:t>história výchovy a vzdelávania</w:t>
      </w:r>
      <w:r>
        <w:t xml:space="preserve"> (školstvo, učebnice, knihy, osobnosti, dokumenty...); </w:t>
      </w:r>
    </w:p>
    <w:p w:rsidR="00647363" w:rsidRDefault="00F13E62" w:rsidP="002B4312">
      <w:pPr>
        <w:pStyle w:val="Odsekzoznamu"/>
        <w:numPr>
          <w:ilvl w:val="0"/>
          <w:numId w:val="11"/>
        </w:numPr>
        <w:spacing w:line="240" w:lineRule="auto"/>
        <w:jc w:val="both"/>
      </w:pPr>
      <w:r w:rsidRPr="00647363">
        <w:rPr>
          <w:b/>
        </w:rPr>
        <w:t>pedagogická prax</w:t>
      </w:r>
      <w:r>
        <w:t xml:space="preserve"> (výchovno-vzdelávacie systémy, overenie nápadov, poznatkov v praxi...); </w:t>
      </w:r>
    </w:p>
    <w:p w:rsidR="00F13E62" w:rsidRPr="00003443" w:rsidRDefault="00F13E62" w:rsidP="002B4312">
      <w:pPr>
        <w:pStyle w:val="Odsekzoznamu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 w:rsidRPr="00647363">
        <w:rPr>
          <w:b/>
        </w:rPr>
        <w:t>vedecké bádanie</w:t>
      </w:r>
      <w:r>
        <w:t xml:space="preserve"> (výskumy, merania, analýza dokumentov, experimenty...</w:t>
      </w:r>
      <w:r w:rsidR="00003443">
        <w:t>).</w:t>
      </w:r>
    </w:p>
    <w:p w:rsidR="00003443" w:rsidRPr="00003443" w:rsidRDefault="00003443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003443">
        <w:rPr>
          <w:rFonts w:cstheme="minorHAnsi"/>
          <w:b/>
          <w:sz w:val="36"/>
          <w:szCs w:val="36"/>
        </w:rPr>
        <w:t>Poradné orgány školy</w:t>
      </w:r>
    </w:p>
    <w:p w:rsidR="00003443" w:rsidRDefault="00003443" w:rsidP="00F2584F">
      <w:pPr>
        <w:spacing w:line="240" w:lineRule="auto"/>
        <w:jc w:val="both"/>
      </w:pPr>
      <w:r>
        <w:t xml:space="preserve">Poradné orgány riaditeľa školy: </w:t>
      </w:r>
    </w:p>
    <w:p w:rsidR="00003443" w:rsidRDefault="00003443" w:rsidP="002B4312">
      <w:pPr>
        <w:pStyle w:val="Odsekzoznamu"/>
        <w:numPr>
          <w:ilvl w:val="0"/>
          <w:numId w:val="12"/>
        </w:numPr>
        <w:spacing w:line="240" w:lineRule="auto"/>
        <w:jc w:val="both"/>
      </w:pPr>
      <w:r>
        <w:t xml:space="preserve">metodické združenia 1. stupňa </w:t>
      </w:r>
    </w:p>
    <w:p w:rsidR="00003443" w:rsidRDefault="00003443" w:rsidP="002B4312">
      <w:pPr>
        <w:pStyle w:val="Odsekzoznamu"/>
        <w:numPr>
          <w:ilvl w:val="0"/>
          <w:numId w:val="12"/>
        </w:numPr>
        <w:spacing w:line="240" w:lineRule="auto"/>
        <w:jc w:val="both"/>
      </w:pPr>
      <w:r>
        <w:t xml:space="preserve">predmetové komisie pre 2. a 3. stupeň </w:t>
      </w:r>
    </w:p>
    <w:p w:rsidR="00003443" w:rsidRDefault="00003443" w:rsidP="002B4312">
      <w:pPr>
        <w:pStyle w:val="Odsekzoznamu"/>
        <w:numPr>
          <w:ilvl w:val="0"/>
          <w:numId w:val="12"/>
        </w:numPr>
        <w:spacing w:line="240" w:lineRule="auto"/>
        <w:jc w:val="both"/>
      </w:pPr>
      <w:r>
        <w:t xml:space="preserve">pedagogická rada školy </w:t>
      </w:r>
    </w:p>
    <w:p w:rsidR="00003443" w:rsidRPr="00003443" w:rsidRDefault="00003443" w:rsidP="002B4312">
      <w:pPr>
        <w:pStyle w:val="Odsekzoznamu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>
        <w:t>rodičovská rada školy</w:t>
      </w:r>
    </w:p>
    <w:p w:rsidR="00003443" w:rsidRDefault="00003443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003443">
        <w:rPr>
          <w:rFonts w:cstheme="minorHAnsi"/>
          <w:b/>
          <w:sz w:val="36"/>
          <w:szCs w:val="36"/>
        </w:rPr>
        <w:t>Triedny učiteľ</w:t>
      </w:r>
    </w:p>
    <w:p w:rsidR="00003443" w:rsidRDefault="00003443" w:rsidP="002B4312">
      <w:pPr>
        <w:pStyle w:val="Odsekzoznamu"/>
        <w:numPr>
          <w:ilvl w:val="0"/>
          <w:numId w:val="13"/>
        </w:numPr>
        <w:spacing w:line="240" w:lineRule="auto"/>
        <w:jc w:val="both"/>
      </w:pPr>
      <w:r>
        <w:t xml:space="preserve">Mal by rozumieť sociálnej dynamike triedy </w:t>
      </w:r>
    </w:p>
    <w:p w:rsidR="00003443" w:rsidRDefault="00003443" w:rsidP="002B4312">
      <w:pPr>
        <w:pStyle w:val="Odsekzoznamu"/>
        <w:numPr>
          <w:ilvl w:val="0"/>
          <w:numId w:val="13"/>
        </w:numPr>
        <w:spacing w:line="240" w:lineRule="auto"/>
        <w:jc w:val="both"/>
      </w:pPr>
      <w:r>
        <w:t xml:space="preserve">Utvárať pozitívnu klímu triedy </w:t>
      </w:r>
    </w:p>
    <w:p w:rsidR="00003443" w:rsidRDefault="00003443" w:rsidP="002B4312">
      <w:pPr>
        <w:pStyle w:val="Odsekzoznamu"/>
        <w:numPr>
          <w:ilvl w:val="0"/>
          <w:numId w:val="13"/>
        </w:numPr>
        <w:spacing w:line="240" w:lineRule="auto"/>
        <w:jc w:val="both"/>
      </w:pPr>
      <w:r>
        <w:t>Brať do úvahy vekové charakteristiky triedy, početnosť triedy, vyrovnanosť chlapčenskej a dievčenskej populácie v triede, sociálne zloženie žiakov, úroveň žiakov z hľadiska rozvoja rozumových schopností</w:t>
      </w:r>
    </w:p>
    <w:p w:rsidR="00003443" w:rsidRPr="00003443" w:rsidRDefault="00003443" w:rsidP="00F2584F">
      <w:pPr>
        <w:spacing w:line="240" w:lineRule="auto"/>
        <w:jc w:val="both"/>
      </w:pPr>
      <w:r w:rsidRPr="00003443">
        <w:rPr>
          <w:b/>
          <w:sz w:val="36"/>
          <w:szCs w:val="36"/>
        </w:rPr>
        <w:t>Rovesnícke skupiny</w:t>
      </w:r>
      <w:r w:rsidRPr="00003443">
        <w:t xml:space="preserve"> </w:t>
      </w:r>
    </w:p>
    <w:p w:rsidR="00003443" w:rsidRDefault="00003443" w:rsidP="002B4312">
      <w:pPr>
        <w:pStyle w:val="Odsekzoznamu"/>
        <w:numPr>
          <w:ilvl w:val="0"/>
          <w:numId w:val="14"/>
        </w:numPr>
        <w:spacing w:line="240" w:lineRule="auto"/>
        <w:jc w:val="both"/>
      </w:pPr>
      <w:r>
        <w:t xml:space="preserve">prirodzená forma socializácia mládeže </w:t>
      </w:r>
    </w:p>
    <w:p w:rsidR="007D1315" w:rsidRDefault="00003443" w:rsidP="002B4312">
      <w:pPr>
        <w:pStyle w:val="Odsekzoznamu"/>
        <w:numPr>
          <w:ilvl w:val="0"/>
          <w:numId w:val="14"/>
        </w:numPr>
        <w:spacing w:line="240" w:lineRule="auto"/>
        <w:jc w:val="both"/>
      </w:pPr>
      <w:r>
        <w:t xml:space="preserve">osamostatnenie a zníženie závislosti na dospelých </w:t>
      </w:r>
    </w:p>
    <w:p w:rsidR="007D1315" w:rsidRDefault="00003443" w:rsidP="002B4312">
      <w:pPr>
        <w:pStyle w:val="Odsekzoznamu"/>
        <w:numPr>
          <w:ilvl w:val="0"/>
          <w:numId w:val="14"/>
        </w:numPr>
        <w:spacing w:line="240" w:lineRule="auto"/>
        <w:jc w:val="both"/>
      </w:pPr>
      <w:r>
        <w:t xml:space="preserve">deti sa učia od seba navzájom </w:t>
      </w:r>
    </w:p>
    <w:p w:rsidR="00003443" w:rsidRDefault="00003443" w:rsidP="002B4312">
      <w:pPr>
        <w:pStyle w:val="Odsekzoznamu"/>
        <w:numPr>
          <w:ilvl w:val="0"/>
          <w:numId w:val="14"/>
        </w:numPr>
        <w:spacing w:line="240" w:lineRule="auto"/>
        <w:jc w:val="both"/>
      </w:pPr>
      <w:r>
        <w:t xml:space="preserve">uspokojujú určité psychické potreby jedinca </w:t>
      </w:r>
      <w:r>
        <w:sym w:font="Symbol" w:char="F06F"/>
      </w:r>
      <w:r>
        <w:t xml:space="preserve"> poskytujú relax, zábavu a</w:t>
      </w:r>
      <w:r w:rsidR="007D1315">
        <w:t> </w:t>
      </w:r>
      <w:r>
        <w:t>uvoľnenie</w:t>
      </w:r>
    </w:p>
    <w:p w:rsidR="00F2584F" w:rsidRDefault="00F2584F" w:rsidP="00F2584F">
      <w:pPr>
        <w:spacing w:line="240" w:lineRule="auto"/>
        <w:jc w:val="both"/>
        <w:rPr>
          <w:b/>
          <w:sz w:val="36"/>
          <w:szCs w:val="36"/>
        </w:rPr>
      </w:pPr>
    </w:p>
    <w:p w:rsidR="007D1315" w:rsidRDefault="007D1315" w:rsidP="00F2584F">
      <w:pPr>
        <w:spacing w:line="240" w:lineRule="auto"/>
        <w:jc w:val="both"/>
      </w:pPr>
      <w:r w:rsidRPr="007D1315">
        <w:rPr>
          <w:b/>
          <w:sz w:val="36"/>
          <w:szCs w:val="36"/>
        </w:rPr>
        <w:lastRenderedPageBreak/>
        <w:t>Vplyv na socializačný proces</w:t>
      </w:r>
      <w:r>
        <w:t xml:space="preserve"> </w:t>
      </w:r>
    </w:p>
    <w:p w:rsidR="007D1315" w:rsidRDefault="007D1315" w:rsidP="002B4312">
      <w:pPr>
        <w:pStyle w:val="Odsekzoznamu"/>
        <w:numPr>
          <w:ilvl w:val="0"/>
          <w:numId w:val="15"/>
        </w:numPr>
        <w:spacing w:line="240" w:lineRule="auto"/>
        <w:jc w:val="both"/>
      </w:pPr>
      <w:r>
        <w:t xml:space="preserve">vytváranie povedomia o cieľoch skupiny </w:t>
      </w:r>
    </w:p>
    <w:p w:rsidR="007D1315" w:rsidRDefault="007D1315" w:rsidP="002B4312">
      <w:pPr>
        <w:pStyle w:val="Odsekzoznamu"/>
        <w:numPr>
          <w:ilvl w:val="0"/>
          <w:numId w:val="15"/>
        </w:numPr>
        <w:spacing w:line="240" w:lineRule="auto"/>
        <w:jc w:val="both"/>
      </w:pPr>
      <w:r>
        <w:t xml:space="preserve">hodnotenie a výber prostriedkov </w:t>
      </w:r>
    </w:p>
    <w:p w:rsidR="007D1315" w:rsidRDefault="007D1315" w:rsidP="002B4312">
      <w:pPr>
        <w:pStyle w:val="Odsekzoznamu"/>
        <w:numPr>
          <w:ilvl w:val="0"/>
          <w:numId w:val="15"/>
        </w:numPr>
        <w:spacing w:line="240" w:lineRule="auto"/>
        <w:jc w:val="both"/>
      </w:pPr>
      <w:r>
        <w:t xml:space="preserve">schvaľovanie vybraných noriem jednania </w:t>
      </w:r>
    </w:p>
    <w:p w:rsidR="007D1315" w:rsidRDefault="007D1315" w:rsidP="002B4312">
      <w:pPr>
        <w:pStyle w:val="Odsekzoznamu"/>
        <w:numPr>
          <w:ilvl w:val="0"/>
          <w:numId w:val="15"/>
        </w:numPr>
        <w:spacing w:line="240" w:lineRule="auto"/>
        <w:jc w:val="both"/>
      </w:pPr>
      <w:r>
        <w:t xml:space="preserve">vytvorenie istého vzoru správania a porovnávania konkrétnych prejavov s konkrétnym vzorom </w:t>
      </w:r>
    </w:p>
    <w:p w:rsidR="007D1315" w:rsidRDefault="007D1315" w:rsidP="002B4312">
      <w:pPr>
        <w:pStyle w:val="Odsekzoznamu"/>
        <w:numPr>
          <w:ilvl w:val="0"/>
          <w:numId w:val="15"/>
        </w:numPr>
        <w:spacing w:line="240" w:lineRule="auto"/>
        <w:jc w:val="both"/>
      </w:pPr>
      <w:r>
        <w:t>vytvorenie súboru noriem a sankcií</w:t>
      </w:r>
    </w:p>
    <w:p w:rsidR="007D1315" w:rsidRPr="0006213F" w:rsidRDefault="0006213F" w:rsidP="00F2584F">
      <w:pPr>
        <w:spacing w:line="240" w:lineRule="auto"/>
        <w:jc w:val="both"/>
        <w:rPr>
          <w:b/>
          <w:sz w:val="36"/>
          <w:szCs w:val="36"/>
        </w:rPr>
      </w:pPr>
      <w:r w:rsidRPr="0006213F">
        <w:rPr>
          <w:b/>
          <w:sz w:val="36"/>
          <w:szCs w:val="36"/>
        </w:rPr>
        <w:t>Maslowova hierarchia potrieb</w:t>
      </w:r>
    </w:p>
    <w:p w:rsidR="0006213F" w:rsidRDefault="0006213F" w:rsidP="002B4312">
      <w:pPr>
        <w:pStyle w:val="Odsekzoznamu"/>
        <w:numPr>
          <w:ilvl w:val="0"/>
          <w:numId w:val="16"/>
        </w:numPr>
        <w:spacing w:line="240" w:lineRule="auto"/>
        <w:jc w:val="both"/>
      </w:pPr>
      <w:r>
        <w:t>elementárne životné</w:t>
      </w:r>
      <w:r>
        <w:t xml:space="preserve"> </w:t>
      </w:r>
      <w:r>
        <w:t>potreby,</w:t>
      </w:r>
    </w:p>
    <w:p w:rsidR="0006213F" w:rsidRDefault="0006213F" w:rsidP="002B4312">
      <w:pPr>
        <w:pStyle w:val="Odsekzoznamu"/>
        <w:numPr>
          <w:ilvl w:val="0"/>
          <w:numId w:val="16"/>
        </w:numPr>
        <w:spacing w:line="240" w:lineRule="auto"/>
        <w:jc w:val="both"/>
      </w:pPr>
      <w:r>
        <w:t xml:space="preserve">potreby istoty a bezpečia, </w:t>
      </w:r>
    </w:p>
    <w:p w:rsidR="0006213F" w:rsidRDefault="0006213F" w:rsidP="002B4312">
      <w:pPr>
        <w:pStyle w:val="Odsekzoznamu"/>
        <w:numPr>
          <w:ilvl w:val="0"/>
          <w:numId w:val="16"/>
        </w:numPr>
        <w:spacing w:line="240" w:lineRule="auto"/>
        <w:jc w:val="both"/>
      </w:pPr>
      <w:r>
        <w:t xml:space="preserve">potreby lásky a spolupatričnosti, </w:t>
      </w:r>
    </w:p>
    <w:p w:rsidR="0006213F" w:rsidRDefault="0006213F" w:rsidP="002B4312">
      <w:pPr>
        <w:pStyle w:val="Odsekzoznamu"/>
        <w:numPr>
          <w:ilvl w:val="0"/>
          <w:numId w:val="16"/>
        </w:numPr>
        <w:spacing w:line="240" w:lineRule="auto"/>
        <w:jc w:val="both"/>
      </w:pPr>
      <w:r>
        <w:t xml:space="preserve">potreby uznania a </w:t>
      </w:r>
      <w:r>
        <w:t xml:space="preserve">úspechu, </w:t>
      </w:r>
    </w:p>
    <w:p w:rsidR="0006213F" w:rsidRDefault="0006213F" w:rsidP="002B4312">
      <w:pPr>
        <w:pStyle w:val="Odsekzoznamu"/>
        <w:numPr>
          <w:ilvl w:val="0"/>
          <w:numId w:val="16"/>
        </w:numPr>
        <w:spacing w:line="240" w:lineRule="auto"/>
        <w:jc w:val="both"/>
      </w:pPr>
      <w:r>
        <w:t>potreba sebarealizácie.</w:t>
      </w:r>
    </w:p>
    <w:p w:rsidR="00601A4F" w:rsidRDefault="00601A4F" w:rsidP="00F2584F">
      <w:pPr>
        <w:spacing w:line="240" w:lineRule="auto"/>
        <w:jc w:val="both"/>
      </w:pPr>
      <w:r w:rsidRPr="00601A4F">
        <w:rPr>
          <w:b/>
          <w:sz w:val="36"/>
          <w:szCs w:val="36"/>
        </w:rPr>
        <w:t>Štruktúra vzdelávacej sústavy SR</w:t>
      </w:r>
      <w:r>
        <w:t xml:space="preserve">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materská škola,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základná škola,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gymnázium,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stredná odborná škola,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>konzervatórium,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školy pre žiakov so špeciálnymi výchovno-vzdelávacími potrebami, </w:t>
      </w:r>
    </w:p>
    <w:p w:rsidR="00601A4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 xml:space="preserve">základná umelecká škola, </w:t>
      </w:r>
    </w:p>
    <w:p w:rsidR="0006213F" w:rsidRDefault="00601A4F" w:rsidP="002B4312">
      <w:pPr>
        <w:pStyle w:val="Odsekzoznamu"/>
        <w:numPr>
          <w:ilvl w:val="0"/>
          <w:numId w:val="17"/>
        </w:numPr>
        <w:spacing w:line="240" w:lineRule="auto"/>
        <w:jc w:val="both"/>
      </w:pPr>
      <w:r>
        <w:t>jazyková škol</w:t>
      </w:r>
    </w:p>
    <w:p w:rsidR="00003443" w:rsidRDefault="00601A4F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Porovnanie sústavy škôl SR a ČR</w:t>
      </w:r>
    </w:p>
    <w:p w:rsidR="00F2584F" w:rsidRDefault="00F2584F" w:rsidP="002B4312">
      <w:pPr>
        <w:pStyle w:val="Odsekzoznamu"/>
        <w:numPr>
          <w:ilvl w:val="0"/>
          <w:numId w:val="18"/>
        </w:numPr>
        <w:spacing w:line="240" w:lineRule="auto"/>
        <w:jc w:val="both"/>
        <w:sectPr w:rsidR="00F2584F" w:rsidSect="00F258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lastRenderedPageBreak/>
        <w:t xml:space="preserve">materská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základná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gymnázium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stredná odborná škola </w:t>
      </w:r>
    </w:p>
    <w:p w:rsidR="000E44BF" w:rsidRDefault="000E44BF" w:rsidP="00F2584F">
      <w:pPr>
        <w:pStyle w:val="Odsekzoznamu"/>
        <w:spacing w:line="240" w:lineRule="auto"/>
        <w:jc w:val="both"/>
      </w:pP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>k</w:t>
      </w:r>
      <w:r>
        <w:t xml:space="preserve">onzervatórium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školy pre žiakov so špeciálnymi potrebami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základná umelecká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</w:pPr>
      <w:r>
        <w:t>jazyková</w:t>
      </w:r>
      <w:r w:rsidR="000E44BF">
        <w:t xml:space="preserve"> </w:t>
      </w:r>
      <w:r>
        <w:t>škola</w:t>
      </w:r>
      <w:r>
        <w:br/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lastRenderedPageBreak/>
        <w:t xml:space="preserve">mateřská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základní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gymnázium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střední odborná škola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střední odborné učiliště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konzervatoř </w:t>
      </w: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vyšší odborná škola </w:t>
      </w:r>
    </w:p>
    <w:p w:rsidR="000E44BF" w:rsidRDefault="000E44BF" w:rsidP="00F2584F">
      <w:pPr>
        <w:pStyle w:val="Odsekzoznamu"/>
        <w:spacing w:line="240" w:lineRule="auto"/>
        <w:jc w:val="both"/>
      </w:pPr>
    </w:p>
    <w:p w:rsidR="00601A4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</w:pPr>
      <w:r>
        <w:t xml:space="preserve">základní umělecká škola </w:t>
      </w:r>
    </w:p>
    <w:p w:rsidR="00601A4F" w:rsidRPr="000E44BF" w:rsidRDefault="00601A4F" w:rsidP="002B4312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>
        <w:t>jazyková škola s právem státní jazykové zkoušky</w:t>
      </w:r>
    </w:p>
    <w:p w:rsidR="00F2584F" w:rsidRDefault="00F2584F" w:rsidP="00F2584F">
      <w:pPr>
        <w:spacing w:line="240" w:lineRule="auto"/>
        <w:jc w:val="both"/>
        <w:rPr>
          <w:rFonts w:cstheme="minorHAnsi"/>
          <w:b/>
          <w:sz w:val="36"/>
          <w:szCs w:val="36"/>
        </w:rPr>
        <w:sectPr w:rsidR="00F2584F" w:rsidSect="00F258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E44BF" w:rsidRPr="000E44BF" w:rsidRDefault="000E44BF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0E44BF">
        <w:rPr>
          <w:rFonts w:cstheme="minorHAnsi"/>
          <w:b/>
          <w:sz w:val="36"/>
          <w:szCs w:val="36"/>
        </w:rPr>
        <w:lastRenderedPageBreak/>
        <w:t>Školský zákon č.245/2008</w:t>
      </w:r>
    </w:p>
    <w:p w:rsidR="000E44BF" w:rsidRPr="000E44BF" w:rsidRDefault="000E44BF" w:rsidP="002B4312">
      <w:pPr>
        <w:pStyle w:val="Odsekzoznamu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0E44BF">
        <w:rPr>
          <w:rFonts w:cstheme="minorHAnsi"/>
        </w:rPr>
        <w:t>podľa neho sa riadi školstvo</w:t>
      </w:r>
    </w:p>
    <w:p w:rsidR="000E44BF" w:rsidRPr="000E44BF" w:rsidRDefault="000E44BF" w:rsidP="00F2584F">
      <w:pPr>
        <w:spacing w:line="240" w:lineRule="auto"/>
        <w:jc w:val="both"/>
        <w:rPr>
          <w:b/>
        </w:rPr>
      </w:pPr>
      <w:r w:rsidRPr="000E44BF">
        <w:rPr>
          <w:b/>
        </w:rPr>
        <w:t xml:space="preserve">VZDELANIE </w:t>
      </w:r>
    </w:p>
    <w:p w:rsidR="000E44BF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</w:pPr>
      <w:r w:rsidRPr="000E44BF">
        <w:rPr>
          <w:b/>
        </w:rPr>
        <w:t>Predprimárne vzdelanie</w:t>
      </w:r>
      <w:r>
        <w:t xml:space="preserve"> – MŠ = osvedčenie; </w:t>
      </w:r>
    </w:p>
    <w:p w:rsidR="000E44BF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</w:pPr>
      <w:r w:rsidRPr="000E44BF">
        <w:rPr>
          <w:b/>
        </w:rPr>
        <w:t>Primárne vzdelanie</w:t>
      </w:r>
      <w:r>
        <w:t xml:space="preserve"> = I. stupeň ZŠ; </w:t>
      </w:r>
    </w:p>
    <w:p w:rsidR="000E44BF" w:rsidRPr="000E44BF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 w:rsidRPr="000E44BF">
        <w:rPr>
          <w:b/>
        </w:rPr>
        <w:t>Nižšie stredné vzdelanie</w:t>
      </w:r>
      <w:r>
        <w:t xml:space="preserve"> = II. stupeň ZŠ/PŠD;</w:t>
      </w:r>
    </w:p>
    <w:p w:rsidR="000E44BF" w:rsidRPr="000E44BF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b/>
        </w:rPr>
      </w:pPr>
      <w:r w:rsidRPr="000E44BF">
        <w:rPr>
          <w:b/>
        </w:rPr>
        <w:lastRenderedPageBreak/>
        <w:t xml:space="preserve">Sekundárne vzdelanie </w:t>
      </w:r>
    </w:p>
    <w:p w:rsidR="00D305B0" w:rsidRPr="00D305B0" w:rsidRDefault="000E44BF" w:rsidP="002B4312">
      <w:pPr>
        <w:pStyle w:val="Odsekzoznamu"/>
        <w:numPr>
          <w:ilvl w:val="2"/>
          <w:numId w:val="20"/>
        </w:numPr>
        <w:spacing w:line="240" w:lineRule="auto"/>
        <w:ind w:left="1418" w:hanging="567"/>
        <w:jc w:val="both"/>
        <w:rPr>
          <w:rFonts w:cstheme="minorHAnsi"/>
        </w:rPr>
      </w:pPr>
      <w:r>
        <w:t xml:space="preserve">Nižšie sekundárne vzdelanie = 2 roky - záverečná skúška; </w:t>
      </w:r>
    </w:p>
    <w:p w:rsidR="00D305B0" w:rsidRPr="00D305B0" w:rsidRDefault="000E44BF" w:rsidP="002B4312">
      <w:pPr>
        <w:pStyle w:val="Odsekzoznamu"/>
        <w:numPr>
          <w:ilvl w:val="2"/>
          <w:numId w:val="20"/>
        </w:numPr>
        <w:spacing w:line="240" w:lineRule="auto"/>
        <w:ind w:left="1418" w:hanging="567"/>
        <w:jc w:val="both"/>
        <w:rPr>
          <w:rFonts w:cstheme="minorHAnsi"/>
        </w:rPr>
      </w:pPr>
      <w:r>
        <w:t xml:space="preserve">Sekundárne vzdelanie = max. 4 roč. – výučný list; </w:t>
      </w:r>
    </w:p>
    <w:p w:rsidR="00D305B0" w:rsidRPr="00D305B0" w:rsidRDefault="000E44BF" w:rsidP="002B4312">
      <w:pPr>
        <w:pStyle w:val="Odsekzoznamu"/>
        <w:numPr>
          <w:ilvl w:val="2"/>
          <w:numId w:val="20"/>
        </w:numPr>
        <w:spacing w:line="240" w:lineRule="auto"/>
        <w:ind w:left="1418" w:hanging="567"/>
        <w:jc w:val="both"/>
        <w:rPr>
          <w:rFonts w:cstheme="minorHAnsi"/>
        </w:rPr>
      </w:pPr>
      <w:r>
        <w:t xml:space="preserve">Vyššie sekundárne všeobecné = maturita; </w:t>
      </w:r>
    </w:p>
    <w:p w:rsidR="00D305B0" w:rsidRPr="00D305B0" w:rsidRDefault="000E44BF" w:rsidP="002B4312">
      <w:pPr>
        <w:pStyle w:val="Odsekzoznamu"/>
        <w:numPr>
          <w:ilvl w:val="2"/>
          <w:numId w:val="20"/>
        </w:numPr>
        <w:spacing w:line="240" w:lineRule="auto"/>
        <w:ind w:left="1418" w:hanging="567"/>
        <w:jc w:val="both"/>
        <w:rPr>
          <w:rFonts w:cstheme="minorHAnsi"/>
        </w:rPr>
      </w:pPr>
      <w:r>
        <w:t xml:space="preserve">Vyššie sekundárne odborné = maturita+výuč.l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b/>
        </w:rPr>
      </w:pPr>
      <w:r w:rsidRPr="00D305B0">
        <w:rPr>
          <w:b/>
        </w:rPr>
        <w:t xml:space="preserve">Postsekundárne/terciárne </w:t>
      </w:r>
    </w:p>
    <w:p w:rsidR="00D305B0" w:rsidRPr="00D305B0" w:rsidRDefault="000E44BF" w:rsidP="002B4312">
      <w:pPr>
        <w:pStyle w:val="Odsekzoznamu"/>
        <w:numPr>
          <w:ilvl w:val="2"/>
          <w:numId w:val="20"/>
        </w:numPr>
        <w:spacing w:line="240" w:lineRule="auto"/>
        <w:ind w:left="1418" w:hanging="567"/>
        <w:jc w:val="both"/>
        <w:rPr>
          <w:rFonts w:cstheme="minorHAnsi"/>
        </w:rPr>
      </w:pPr>
      <w:r>
        <w:t xml:space="preserve">Vyššie odborné vzdelanie = 2-3 roky – DiS/DiSart </w:t>
      </w:r>
    </w:p>
    <w:p w:rsidR="00D305B0" w:rsidRPr="00D305B0" w:rsidRDefault="00D305B0" w:rsidP="00F2584F">
      <w:pPr>
        <w:pStyle w:val="Odsekzoznamu"/>
        <w:spacing w:line="240" w:lineRule="auto"/>
        <w:jc w:val="both"/>
        <w:rPr>
          <w:rFonts w:cstheme="minorHAnsi"/>
        </w:rPr>
      </w:pP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Povinná školská dochádzka = 10 rokov, najviac však do 16. roku veku dieťaťa;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Nultý ročník – 16 žiakov,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„domáca škola“ – 1 z rodičov pedagogické vzdelanie,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Nadaní - intelektovo/športovo/umelecky, MŠ, ZŠ,SŠ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ZŠ s MŠ,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(ne)plnoorganizovaná škola, </w:t>
      </w:r>
    </w:p>
    <w:p w:rsidR="00D305B0" w:rsidRPr="00D305B0" w:rsidRDefault="000E44BF" w:rsidP="002B4312">
      <w:pPr>
        <w:pStyle w:val="Odsekzoznamu"/>
        <w:numPr>
          <w:ilvl w:val="0"/>
          <w:numId w:val="20"/>
        </w:numPr>
        <w:spacing w:line="240" w:lineRule="auto"/>
        <w:jc w:val="both"/>
        <w:rPr>
          <w:rFonts w:cstheme="minorHAnsi"/>
        </w:rPr>
      </w:pPr>
      <w:r>
        <w:t xml:space="preserve">Najvyšší počet žiakov v triede: </w:t>
      </w:r>
    </w:p>
    <w:p w:rsidR="00D305B0" w:rsidRPr="00D305B0" w:rsidRDefault="000E44BF" w:rsidP="002B4312">
      <w:pPr>
        <w:pStyle w:val="Odsekzoznamu"/>
        <w:numPr>
          <w:ilvl w:val="1"/>
          <w:numId w:val="20"/>
        </w:numPr>
        <w:spacing w:line="240" w:lineRule="auto"/>
        <w:jc w:val="both"/>
        <w:rPr>
          <w:rFonts w:cstheme="minorHAnsi"/>
        </w:rPr>
      </w:pPr>
      <w:r>
        <w:t xml:space="preserve">1.roč – 22 žiakov, </w:t>
      </w:r>
    </w:p>
    <w:p w:rsidR="00D305B0" w:rsidRPr="00D305B0" w:rsidRDefault="000E44BF" w:rsidP="002B4312">
      <w:pPr>
        <w:pStyle w:val="Odsekzoznamu"/>
        <w:numPr>
          <w:ilvl w:val="1"/>
          <w:numId w:val="20"/>
        </w:numPr>
        <w:spacing w:line="240" w:lineRule="auto"/>
        <w:jc w:val="both"/>
        <w:rPr>
          <w:rFonts w:cstheme="minorHAnsi"/>
        </w:rPr>
      </w:pPr>
      <w:r>
        <w:t xml:space="preserve">2.-4.roč – 25 žiakov, </w:t>
      </w:r>
    </w:p>
    <w:p w:rsidR="00D305B0" w:rsidRPr="00D305B0" w:rsidRDefault="000E44BF" w:rsidP="002B4312">
      <w:pPr>
        <w:pStyle w:val="Odsekzoznamu"/>
        <w:numPr>
          <w:ilvl w:val="1"/>
          <w:numId w:val="20"/>
        </w:numPr>
        <w:spacing w:line="240" w:lineRule="auto"/>
        <w:jc w:val="both"/>
        <w:rPr>
          <w:rFonts w:cstheme="minorHAnsi"/>
        </w:rPr>
      </w:pPr>
      <w:r>
        <w:t xml:space="preserve">5.-9.roč – 28 žiakov. </w:t>
      </w:r>
    </w:p>
    <w:p w:rsidR="00D305B0" w:rsidRPr="00D305B0" w:rsidRDefault="00D305B0" w:rsidP="00F2584F">
      <w:pPr>
        <w:spacing w:line="240" w:lineRule="auto"/>
        <w:jc w:val="both"/>
        <w:rPr>
          <w:b/>
        </w:rPr>
      </w:pPr>
      <w:r>
        <w:rPr>
          <w:b/>
        </w:rPr>
        <w:t>Po SŠ štúdiu</w:t>
      </w:r>
      <w:r w:rsidR="000E44BF" w:rsidRPr="00D305B0">
        <w:rPr>
          <w:b/>
        </w:rPr>
        <w:t xml:space="preserve">: </w:t>
      </w:r>
    </w:p>
    <w:p w:rsidR="00D305B0" w:rsidRDefault="000E44BF" w:rsidP="002B4312">
      <w:pPr>
        <w:pStyle w:val="Odsekzoznamu"/>
        <w:numPr>
          <w:ilvl w:val="0"/>
          <w:numId w:val="23"/>
        </w:numPr>
        <w:spacing w:line="240" w:lineRule="auto"/>
        <w:jc w:val="both"/>
      </w:pPr>
      <w:r w:rsidRPr="00D305B0">
        <w:rPr>
          <w:b/>
        </w:rPr>
        <w:t>nadstavbové</w:t>
      </w:r>
      <w:r>
        <w:t xml:space="preserve"> = maturita, </w:t>
      </w:r>
    </w:p>
    <w:p w:rsidR="000E44BF" w:rsidRPr="00425609" w:rsidRDefault="000E44BF" w:rsidP="002B4312">
      <w:pPr>
        <w:pStyle w:val="Odsekzoznamu"/>
        <w:numPr>
          <w:ilvl w:val="0"/>
          <w:numId w:val="23"/>
        </w:numPr>
        <w:spacing w:line="240" w:lineRule="auto"/>
        <w:jc w:val="both"/>
        <w:rPr>
          <w:rFonts w:cstheme="minorHAnsi"/>
        </w:rPr>
      </w:pPr>
      <w:r w:rsidRPr="00D305B0">
        <w:rPr>
          <w:b/>
        </w:rPr>
        <w:t>pomaturitné</w:t>
      </w:r>
      <w:r>
        <w:t xml:space="preserve"> = </w:t>
      </w:r>
      <w:r w:rsidR="00D305B0">
        <w:t>(</w:t>
      </w:r>
      <w:r>
        <w:t>inovačné</w:t>
      </w:r>
      <w:r w:rsidR="00D305B0">
        <w:t xml:space="preserve"> </w:t>
      </w:r>
      <w:r>
        <w:t>/</w:t>
      </w:r>
      <w:r w:rsidR="00D305B0">
        <w:t xml:space="preserve"> </w:t>
      </w:r>
      <w:r>
        <w:t>kvalifikačné</w:t>
      </w:r>
      <w:r w:rsidR="00D305B0">
        <w:t xml:space="preserve"> </w:t>
      </w:r>
      <w:r>
        <w:t>/</w:t>
      </w:r>
      <w:r w:rsidR="00D305B0">
        <w:t xml:space="preserve"> </w:t>
      </w:r>
      <w:r>
        <w:t>špecializačné</w:t>
      </w:r>
      <w:r w:rsidR="00D305B0">
        <w:t>) = z</w:t>
      </w:r>
      <w:r>
        <w:t>áverečná</w:t>
      </w:r>
      <w:r w:rsidR="00D305B0">
        <w:t xml:space="preserve"> </w:t>
      </w:r>
      <w:r>
        <w:t>/</w:t>
      </w:r>
      <w:r w:rsidR="00D305B0">
        <w:t xml:space="preserve"> </w:t>
      </w:r>
      <w:r>
        <w:t>maturitná</w:t>
      </w:r>
      <w:r w:rsidR="00D305B0">
        <w:t xml:space="preserve"> </w:t>
      </w:r>
      <w:r>
        <w:t>/</w:t>
      </w:r>
      <w:r w:rsidR="00D305B0">
        <w:t xml:space="preserve"> </w:t>
      </w:r>
      <w:r>
        <w:t>pomaturitná</w:t>
      </w:r>
      <w:r w:rsidR="00D305B0">
        <w:t xml:space="preserve"> </w:t>
      </w:r>
      <w:r>
        <w:t>/</w:t>
      </w:r>
      <w:r w:rsidR="00D305B0">
        <w:t xml:space="preserve"> </w:t>
      </w:r>
      <w:r>
        <w:t>absolventská skúšk</w:t>
      </w:r>
      <w:r w:rsidR="00D305B0">
        <w:t>a</w:t>
      </w:r>
    </w:p>
    <w:p w:rsidR="00425609" w:rsidRPr="00425609" w:rsidRDefault="00425609" w:rsidP="00F2584F">
      <w:pPr>
        <w:spacing w:line="240" w:lineRule="auto"/>
        <w:jc w:val="both"/>
        <w:rPr>
          <w:b/>
          <w:sz w:val="36"/>
          <w:szCs w:val="36"/>
        </w:rPr>
      </w:pPr>
      <w:r w:rsidRPr="00425609">
        <w:rPr>
          <w:b/>
          <w:sz w:val="36"/>
          <w:szCs w:val="36"/>
        </w:rPr>
        <w:t xml:space="preserve">Stav školstva v SR a v ČR </w:t>
      </w:r>
    </w:p>
    <w:p w:rsidR="00425609" w:rsidRDefault="00425609" w:rsidP="002B4312">
      <w:pPr>
        <w:pStyle w:val="Odsekzoznamu"/>
        <w:numPr>
          <w:ilvl w:val="0"/>
          <w:numId w:val="24"/>
        </w:numPr>
        <w:spacing w:line="240" w:lineRule="auto"/>
        <w:jc w:val="both"/>
      </w:pPr>
      <w:r>
        <w:t xml:space="preserve">Financovanie školstva </w:t>
      </w:r>
      <w:r>
        <w:t xml:space="preserve">- </w:t>
      </w:r>
      <w:r>
        <w:t xml:space="preserve">prevádzkové náklady, stav budov, financie na ďalšie vzdelávanie </w:t>
      </w:r>
    </w:p>
    <w:p w:rsidR="00425609" w:rsidRDefault="00425609" w:rsidP="002B4312">
      <w:pPr>
        <w:pStyle w:val="Odsekzoznamu"/>
        <w:numPr>
          <w:ilvl w:val="0"/>
          <w:numId w:val="24"/>
        </w:numPr>
        <w:spacing w:line="240" w:lineRule="auto"/>
        <w:jc w:val="both"/>
      </w:pPr>
      <w:r>
        <w:t>Hrubé nedocenenie práce učiteľov – platy učiteľov</w:t>
      </w:r>
      <w:r>
        <w:t>, spoločenské ohodnotenie práce</w:t>
      </w:r>
    </w:p>
    <w:p w:rsidR="00425609" w:rsidRDefault="00425609" w:rsidP="002B4312">
      <w:pPr>
        <w:pStyle w:val="Odsekzoznamu"/>
        <w:numPr>
          <w:ilvl w:val="0"/>
          <w:numId w:val="24"/>
        </w:numPr>
        <w:spacing w:line="240" w:lineRule="auto"/>
        <w:jc w:val="both"/>
      </w:pPr>
      <w:r>
        <w:t xml:space="preserve">Nekvalifikovanosť pedagógov – 34,8% hodín odučených nekvalifikovane </w:t>
      </w:r>
    </w:p>
    <w:p w:rsidR="00425609" w:rsidRDefault="00425609" w:rsidP="002B4312">
      <w:pPr>
        <w:pStyle w:val="Odsekzoznamu"/>
        <w:numPr>
          <w:ilvl w:val="0"/>
          <w:numId w:val="24"/>
        </w:numPr>
        <w:spacing w:line="240" w:lineRule="auto"/>
        <w:jc w:val="both"/>
      </w:pPr>
      <w:r>
        <w:t xml:space="preserve">Neodborné riadenie – nemôžete riadiť to, čomu nerozumiete a nemôžete rozumieť tomu, čo ste nikdy nerobili </w:t>
      </w:r>
    </w:p>
    <w:p w:rsidR="00425609" w:rsidRPr="00425609" w:rsidRDefault="00425609" w:rsidP="002B4312">
      <w:pPr>
        <w:pStyle w:val="Odsekzoznamu"/>
        <w:numPr>
          <w:ilvl w:val="0"/>
          <w:numId w:val="24"/>
        </w:numPr>
        <w:spacing w:line="240" w:lineRule="auto"/>
        <w:jc w:val="both"/>
        <w:rPr>
          <w:rFonts w:cstheme="minorHAnsi"/>
        </w:rPr>
      </w:pPr>
      <w:r>
        <w:t>Kurikulárne nedostatky</w:t>
      </w:r>
      <w:r>
        <w:t xml:space="preserve"> </w:t>
      </w:r>
      <w:r>
        <w:t>- škola učí žiakov niečo iné, ako je potrebné pre život</w:t>
      </w:r>
    </w:p>
    <w:p w:rsidR="00425609" w:rsidRPr="00425609" w:rsidRDefault="00425609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425609">
        <w:rPr>
          <w:rFonts w:cstheme="minorHAnsi"/>
          <w:b/>
          <w:sz w:val="36"/>
          <w:szCs w:val="36"/>
        </w:rPr>
        <w:t>Právne predpisy</w:t>
      </w:r>
    </w:p>
    <w:p w:rsidR="00425609" w:rsidRPr="00425609" w:rsidRDefault="00425609" w:rsidP="002B4312">
      <w:pPr>
        <w:pStyle w:val="Odsekzoznamu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425609">
        <w:t xml:space="preserve">138/2019 Z. z. ZÁKON z 10. mája 2019 o pedagogických zamestnancoch a odborných zamestnancoch </w:t>
      </w:r>
    </w:p>
    <w:p w:rsidR="00425609" w:rsidRPr="00425609" w:rsidRDefault="00425609" w:rsidP="002B4312">
      <w:pPr>
        <w:pStyle w:val="Odsekzoznamu"/>
        <w:numPr>
          <w:ilvl w:val="0"/>
          <w:numId w:val="22"/>
        </w:numPr>
        <w:spacing w:line="240" w:lineRule="auto"/>
        <w:jc w:val="both"/>
        <w:rPr>
          <w:rFonts w:cstheme="minorHAnsi"/>
        </w:rPr>
      </w:pPr>
      <w:r w:rsidRPr="00425609">
        <w:t>Vyhláška MŠ o vzdelávaní a profesijnom rozvoji 361/2019 z 13.novembra 2019</w:t>
      </w:r>
    </w:p>
    <w:p w:rsidR="00425609" w:rsidRPr="00CD3AB5" w:rsidRDefault="00425609" w:rsidP="00F2584F">
      <w:pPr>
        <w:spacing w:line="240" w:lineRule="auto"/>
        <w:jc w:val="both"/>
        <w:rPr>
          <w:b/>
          <w:sz w:val="36"/>
          <w:szCs w:val="36"/>
        </w:rPr>
      </w:pPr>
      <w:r w:rsidRPr="00CD3AB5">
        <w:rPr>
          <w:b/>
          <w:sz w:val="36"/>
          <w:szCs w:val="36"/>
        </w:rPr>
        <w:t xml:space="preserve">Zložky učiteľskej prípravy </w:t>
      </w:r>
    </w:p>
    <w:p w:rsidR="00425609" w:rsidRPr="0026589C" w:rsidRDefault="0026589C" w:rsidP="002B4312">
      <w:pPr>
        <w:pStyle w:val="Odsekzoznamu"/>
        <w:numPr>
          <w:ilvl w:val="0"/>
          <w:numId w:val="25"/>
        </w:numPr>
        <w:spacing w:line="240" w:lineRule="auto"/>
        <w:jc w:val="both"/>
      </w:pPr>
      <w:r>
        <w:rPr>
          <w:b/>
        </w:rPr>
        <w:t>o</w:t>
      </w:r>
      <w:r w:rsidR="00425609" w:rsidRPr="0026589C">
        <w:rPr>
          <w:b/>
        </w:rPr>
        <w:t>dborovo predmetová</w:t>
      </w:r>
      <w:r w:rsidR="00425609" w:rsidRPr="0026589C">
        <w:t xml:space="preserve"> – vedomosti v aprobačných predmetoch </w:t>
      </w:r>
    </w:p>
    <w:p w:rsidR="00425609" w:rsidRPr="0026589C" w:rsidRDefault="00425609" w:rsidP="002B4312">
      <w:pPr>
        <w:pStyle w:val="Odsekzoznamu"/>
        <w:numPr>
          <w:ilvl w:val="0"/>
          <w:numId w:val="25"/>
        </w:numPr>
        <w:spacing w:line="240" w:lineRule="auto"/>
        <w:jc w:val="both"/>
      </w:pPr>
      <w:r w:rsidRPr="0026589C">
        <w:rPr>
          <w:b/>
        </w:rPr>
        <w:t>predmetovo didaktická</w:t>
      </w:r>
      <w:r w:rsidRPr="0026589C">
        <w:t xml:space="preserve"> – odborová didaktika </w:t>
      </w:r>
    </w:p>
    <w:p w:rsidR="0026589C" w:rsidRPr="0026589C" w:rsidRDefault="00425609" w:rsidP="002B4312">
      <w:pPr>
        <w:pStyle w:val="Odsekzoznamu"/>
        <w:numPr>
          <w:ilvl w:val="0"/>
          <w:numId w:val="25"/>
        </w:numPr>
        <w:spacing w:line="240" w:lineRule="auto"/>
        <w:jc w:val="both"/>
      </w:pPr>
      <w:r w:rsidRPr="0026589C">
        <w:rPr>
          <w:b/>
        </w:rPr>
        <w:t>pedagogicko-psychologická</w:t>
      </w:r>
      <w:r w:rsidRPr="0026589C">
        <w:t xml:space="preserve"> – všeobecné pedagogicko-psychologické vedomosti </w:t>
      </w:r>
    </w:p>
    <w:p w:rsidR="0026589C" w:rsidRPr="0026589C" w:rsidRDefault="00425609" w:rsidP="002B4312">
      <w:pPr>
        <w:pStyle w:val="Odsekzoznamu"/>
        <w:numPr>
          <w:ilvl w:val="0"/>
          <w:numId w:val="25"/>
        </w:numPr>
        <w:spacing w:line="240" w:lineRule="auto"/>
        <w:jc w:val="both"/>
      </w:pPr>
      <w:r w:rsidRPr="0026589C">
        <w:rPr>
          <w:b/>
        </w:rPr>
        <w:t>univerzitného základu / zložka všeobecno vzdelávacieho základu</w:t>
      </w:r>
      <w:r w:rsidRPr="0026589C">
        <w:t xml:space="preserve"> – vedomosti z oblasti všeobecného rozhľadu </w:t>
      </w:r>
    </w:p>
    <w:p w:rsidR="00425609" w:rsidRPr="00F2584F" w:rsidRDefault="00425609" w:rsidP="002B4312">
      <w:pPr>
        <w:pStyle w:val="Odsekzoznamu"/>
        <w:numPr>
          <w:ilvl w:val="0"/>
          <w:numId w:val="25"/>
        </w:numPr>
        <w:spacing w:line="240" w:lineRule="auto"/>
        <w:jc w:val="both"/>
        <w:rPr>
          <w:rFonts w:cstheme="minorHAnsi"/>
          <w:b/>
        </w:rPr>
      </w:pPr>
      <w:r w:rsidRPr="0026589C">
        <w:rPr>
          <w:b/>
        </w:rPr>
        <w:t>pedagogickej praxe</w:t>
      </w:r>
    </w:p>
    <w:p w:rsidR="00F2584F" w:rsidRPr="0026589C" w:rsidRDefault="00F2584F" w:rsidP="00F2584F">
      <w:pPr>
        <w:pStyle w:val="Odsekzoznamu"/>
        <w:spacing w:line="240" w:lineRule="auto"/>
        <w:jc w:val="both"/>
        <w:rPr>
          <w:rFonts w:cstheme="minorHAnsi"/>
          <w:b/>
        </w:rPr>
      </w:pPr>
    </w:p>
    <w:p w:rsidR="0026589C" w:rsidRDefault="0026589C" w:rsidP="00F2584F">
      <w:pPr>
        <w:spacing w:line="240" w:lineRule="auto"/>
        <w:jc w:val="both"/>
      </w:pPr>
      <w:r w:rsidRPr="0026589C">
        <w:rPr>
          <w:b/>
          <w:sz w:val="36"/>
          <w:szCs w:val="36"/>
        </w:rPr>
        <w:lastRenderedPageBreak/>
        <w:t>Kľúčové kompetencie učiteľa</w:t>
      </w:r>
      <w:r>
        <w:t xml:space="preserve"> (Chris Kyriacou, 1996)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Plánovanie a príprava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Realizácia vyuč. jednotky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Riadenie vyučovacej jednotky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Klíma triedy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Disciplína </w:t>
      </w:r>
    </w:p>
    <w:p w:rsid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 xml:space="preserve">Hodnotenie prospechu žiakov </w:t>
      </w:r>
    </w:p>
    <w:p w:rsidR="0026589C" w:rsidRPr="0026589C" w:rsidRDefault="0026589C" w:rsidP="002B4312">
      <w:pPr>
        <w:pStyle w:val="Odsekzoznamu"/>
        <w:numPr>
          <w:ilvl w:val="0"/>
          <w:numId w:val="26"/>
        </w:numPr>
        <w:spacing w:line="240" w:lineRule="auto"/>
        <w:jc w:val="both"/>
      </w:pPr>
      <w:r>
        <w:t>Reflexia vlastnej práce a</w:t>
      </w:r>
      <w:r>
        <w:t> </w:t>
      </w:r>
      <w:r>
        <w:t>sebahodnotenie</w:t>
      </w:r>
    </w:p>
    <w:p w:rsidR="0026589C" w:rsidRPr="003F0080" w:rsidRDefault="003F0080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3F0080">
        <w:rPr>
          <w:rFonts w:cstheme="minorHAnsi"/>
          <w:b/>
          <w:sz w:val="36"/>
          <w:szCs w:val="36"/>
        </w:rPr>
        <w:t>Edukácia</w:t>
      </w:r>
    </w:p>
    <w:p w:rsidR="003F0080" w:rsidRPr="003F0080" w:rsidRDefault="003F0080" w:rsidP="002B4312">
      <w:pPr>
        <w:pStyle w:val="Odsekzoznamu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>
        <w:t>„výchova a vzdelávanie“</w:t>
      </w:r>
    </w:p>
    <w:p w:rsidR="003F0080" w:rsidRDefault="003F0080" w:rsidP="00F2584F">
      <w:pPr>
        <w:spacing w:line="240" w:lineRule="auto"/>
        <w:jc w:val="both"/>
      </w:pPr>
      <w:r w:rsidRPr="003F0080">
        <w:rPr>
          <w:b/>
        </w:rPr>
        <w:t>Edukačné ciele</w:t>
      </w:r>
      <w:r>
        <w:t xml:space="preserve"> </w:t>
      </w:r>
      <w:r>
        <w:t xml:space="preserve"> </w:t>
      </w:r>
      <w:r>
        <w:t xml:space="preserve">- </w:t>
      </w:r>
      <w:r>
        <w:t>v</w:t>
      </w:r>
      <w:r>
        <w:t>ýsledky, ktoré chceme dosiahnuť</w:t>
      </w:r>
      <w:r>
        <w:t xml:space="preserve">. </w:t>
      </w:r>
      <w:r>
        <w:t xml:space="preserve"> Z hľadiska psychických procesov sa ciele edukácie delia na: </w:t>
      </w:r>
    </w:p>
    <w:p w:rsidR="003F0080" w:rsidRDefault="003F0080" w:rsidP="002B4312">
      <w:pPr>
        <w:pStyle w:val="Odsekzoznamu"/>
        <w:numPr>
          <w:ilvl w:val="0"/>
          <w:numId w:val="27"/>
        </w:numPr>
        <w:spacing w:line="240" w:lineRule="auto"/>
        <w:jc w:val="both"/>
      </w:pPr>
      <w:r w:rsidRPr="003F0080">
        <w:rPr>
          <w:b/>
        </w:rPr>
        <w:t>KOGNITÍVNE</w:t>
      </w:r>
      <w:r>
        <w:t xml:space="preserve"> – sústreďujú sa na oblasť vedomostí, intelektuálnych zručností a poznávacích schopností. </w:t>
      </w:r>
    </w:p>
    <w:p w:rsidR="003F0080" w:rsidRDefault="003F0080" w:rsidP="002B4312">
      <w:pPr>
        <w:pStyle w:val="Odsekzoznamu"/>
        <w:numPr>
          <w:ilvl w:val="0"/>
          <w:numId w:val="27"/>
        </w:numPr>
        <w:spacing w:line="240" w:lineRule="auto"/>
        <w:jc w:val="both"/>
      </w:pPr>
      <w:r w:rsidRPr="003F0080">
        <w:rPr>
          <w:b/>
        </w:rPr>
        <w:t>PSYCHOMOTORICKÉ-</w:t>
      </w:r>
      <w:r>
        <w:t xml:space="preserve"> zameriavajú sa na získavanie motorických zručností, osvojenie si návykov. </w:t>
      </w:r>
    </w:p>
    <w:p w:rsidR="003F0080" w:rsidRPr="001729EF" w:rsidRDefault="003F0080" w:rsidP="002B4312">
      <w:pPr>
        <w:pStyle w:val="Odsekzoznamu"/>
        <w:numPr>
          <w:ilvl w:val="0"/>
          <w:numId w:val="27"/>
        </w:numPr>
        <w:spacing w:line="240" w:lineRule="auto"/>
        <w:jc w:val="both"/>
        <w:rPr>
          <w:rFonts w:cstheme="minorHAnsi"/>
        </w:rPr>
      </w:pPr>
      <w:r w:rsidRPr="003F0080">
        <w:rPr>
          <w:b/>
        </w:rPr>
        <w:t xml:space="preserve">AFEKTÍVNE </w:t>
      </w:r>
      <w:r>
        <w:t>– zahŕňajú hlavne citovú oblasť, názory, hodnoty a postoje.</w:t>
      </w:r>
    </w:p>
    <w:p w:rsidR="001729EF" w:rsidRPr="001729EF" w:rsidRDefault="001729EF" w:rsidP="00F2584F">
      <w:pPr>
        <w:spacing w:line="240" w:lineRule="auto"/>
        <w:jc w:val="both"/>
        <w:rPr>
          <w:b/>
          <w:sz w:val="36"/>
          <w:szCs w:val="36"/>
        </w:rPr>
      </w:pPr>
      <w:r w:rsidRPr="001729EF">
        <w:rPr>
          <w:b/>
          <w:sz w:val="36"/>
          <w:szCs w:val="36"/>
        </w:rPr>
        <w:t xml:space="preserve">Metódy edukácie </w:t>
      </w:r>
    </w:p>
    <w:p w:rsidR="001729EF" w:rsidRDefault="001729EF" w:rsidP="00F2584F">
      <w:pPr>
        <w:spacing w:line="240" w:lineRule="auto"/>
        <w:jc w:val="both"/>
      </w:pPr>
      <w:r w:rsidRPr="001729EF">
        <w:rPr>
          <w:b/>
        </w:rPr>
        <w:t>PREDNÁŠKA</w:t>
      </w:r>
      <w:r>
        <w:t xml:space="preserve"> – je systém poznatkov z niekoľkých oblastí a zdrojov. Pomáha získať najnovšie informácie </w:t>
      </w:r>
    </w:p>
    <w:p w:rsidR="001729EF" w:rsidRDefault="001729EF" w:rsidP="00F2584F">
      <w:pPr>
        <w:spacing w:line="240" w:lineRule="auto"/>
        <w:jc w:val="both"/>
      </w:pPr>
      <w:r>
        <w:t xml:space="preserve">Výhody: </w:t>
      </w:r>
    </w:p>
    <w:p w:rsidR="001729EF" w:rsidRDefault="001729EF" w:rsidP="002B4312">
      <w:pPr>
        <w:pStyle w:val="Odsekzoznamu"/>
        <w:numPr>
          <w:ilvl w:val="0"/>
          <w:numId w:val="28"/>
        </w:numPr>
        <w:spacing w:line="240" w:lineRule="auto"/>
        <w:jc w:val="both"/>
      </w:pPr>
      <w:r>
        <w:t xml:space="preserve">je ekonomická </w:t>
      </w:r>
    </w:p>
    <w:p w:rsidR="001729EF" w:rsidRDefault="001729EF" w:rsidP="002B4312">
      <w:pPr>
        <w:pStyle w:val="Odsekzoznamu"/>
        <w:numPr>
          <w:ilvl w:val="0"/>
          <w:numId w:val="28"/>
        </w:numPr>
        <w:spacing w:line="240" w:lineRule="auto"/>
        <w:jc w:val="both"/>
      </w:pPr>
      <w:r>
        <w:t xml:space="preserve">rozvíja schopnosť počúvať a vnímať </w:t>
      </w:r>
    </w:p>
    <w:p w:rsidR="001729EF" w:rsidRDefault="001729EF" w:rsidP="002B4312">
      <w:pPr>
        <w:pStyle w:val="Odsekzoznamu"/>
        <w:numPr>
          <w:ilvl w:val="0"/>
          <w:numId w:val="28"/>
        </w:numPr>
        <w:spacing w:line="240" w:lineRule="auto"/>
        <w:jc w:val="both"/>
      </w:pPr>
      <w:r>
        <w:t xml:space="preserve">prináša nové informácie </w:t>
      </w:r>
    </w:p>
    <w:p w:rsidR="001729EF" w:rsidRDefault="001729EF" w:rsidP="00F2584F">
      <w:pPr>
        <w:spacing w:line="240" w:lineRule="auto"/>
        <w:jc w:val="both"/>
      </w:pPr>
      <w:r w:rsidRPr="001729EF">
        <w:rPr>
          <w:b/>
        </w:rPr>
        <w:t>VYSVETĽOVANIE</w:t>
      </w:r>
      <w:r>
        <w:t xml:space="preserve"> – metóda, ktorá dopĺňa množstvo informácií, zručnostía inštrukcií. </w:t>
      </w:r>
    </w:p>
    <w:p w:rsidR="001729EF" w:rsidRDefault="001729EF" w:rsidP="00F2584F">
      <w:pPr>
        <w:spacing w:line="240" w:lineRule="auto"/>
        <w:jc w:val="both"/>
      </w:pPr>
      <w:r>
        <w:t>V</w:t>
      </w:r>
      <w:r>
        <w:t xml:space="preserve">ýhody: </w:t>
      </w:r>
    </w:p>
    <w:p w:rsidR="001729EF" w:rsidRDefault="001729EF" w:rsidP="002B4312">
      <w:pPr>
        <w:pStyle w:val="Odsekzoznamu"/>
        <w:numPr>
          <w:ilvl w:val="0"/>
          <w:numId w:val="29"/>
        </w:numPr>
        <w:spacing w:line="240" w:lineRule="auto"/>
        <w:jc w:val="both"/>
      </w:pPr>
      <w:r>
        <w:t xml:space="preserve">Okamžitá spätná väzba </w:t>
      </w:r>
    </w:p>
    <w:p w:rsidR="001729EF" w:rsidRDefault="001729EF" w:rsidP="002B4312">
      <w:pPr>
        <w:pStyle w:val="Odsekzoznamu"/>
        <w:numPr>
          <w:ilvl w:val="0"/>
          <w:numId w:val="29"/>
        </w:numPr>
        <w:spacing w:line="240" w:lineRule="auto"/>
        <w:jc w:val="both"/>
      </w:pPr>
      <w:r>
        <w:t xml:space="preserve">Vyššia miera aktivity adukanta </w:t>
      </w:r>
    </w:p>
    <w:p w:rsidR="001729EF" w:rsidRDefault="001729EF" w:rsidP="002B4312">
      <w:pPr>
        <w:pStyle w:val="Odsekzoznamu"/>
        <w:numPr>
          <w:ilvl w:val="0"/>
          <w:numId w:val="29"/>
        </w:numPr>
        <w:spacing w:line="240" w:lineRule="auto"/>
        <w:jc w:val="both"/>
      </w:pPr>
      <w:r>
        <w:t xml:space="preserve">Vytváranie pozitívnych návykov </w:t>
      </w:r>
    </w:p>
    <w:p w:rsidR="001729EF" w:rsidRDefault="001729EF" w:rsidP="00F2584F">
      <w:pPr>
        <w:spacing w:line="240" w:lineRule="auto"/>
        <w:jc w:val="both"/>
      </w:pPr>
      <w:r w:rsidRPr="001729EF">
        <w:rPr>
          <w:b/>
        </w:rPr>
        <w:t>ROZHOVOR</w:t>
      </w:r>
      <w:r>
        <w:t xml:space="preserve"> – používa sa vtedy, keď u účastníka predpokladáme, len predbežné čiastkové vedomosti o danej problematike </w:t>
      </w:r>
    </w:p>
    <w:p w:rsidR="001729EF" w:rsidRDefault="001729EF" w:rsidP="00F2584F">
      <w:pPr>
        <w:spacing w:line="240" w:lineRule="auto"/>
        <w:jc w:val="both"/>
      </w:pPr>
      <w:r>
        <w:t xml:space="preserve">Výhody: </w:t>
      </w:r>
    </w:p>
    <w:p w:rsidR="001729EF" w:rsidRDefault="001729EF" w:rsidP="002B4312">
      <w:pPr>
        <w:pStyle w:val="Odsekzoznamu"/>
        <w:numPr>
          <w:ilvl w:val="0"/>
          <w:numId w:val="30"/>
        </w:numPr>
        <w:spacing w:line="240" w:lineRule="auto"/>
        <w:jc w:val="both"/>
      </w:pPr>
      <w:r>
        <w:t xml:space="preserve">Okamžitá spätná väzba </w:t>
      </w:r>
    </w:p>
    <w:p w:rsidR="001729EF" w:rsidRDefault="001729EF" w:rsidP="002B4312">
      <w:pPr>
        <w:pStyle w:val="Odsekzoznamu"/>
        <w:numPr>
          <w:ilvl w:val="0"/>
          <w:numId w:val="30"/>
        </w:numPr>
        <w:spacing w:line="240" w:lineRule="auto"/>
        <w:jc w:val="both"/>
      </w:pPr>
      <w:r>
        <w:t xml:space="preserve">Možnosť vytvoriť dôvernejší vzťah </w:t>
      </w:r>
    </w:p>
    <w:p w:rsidR="001729EF" w:rsidRDefault="001729EF" w:rsidP="00F2584F">
      <w:pPr>
        <w:spacing w:line="240" w:lineRule="auto"/>
        <w:jc w:val="both"/>
      </w:pPr>
      <w:r w:rsidRPr="001729EF">
        <w:rPr>
          <w:b/>
        </w:rPr>
        <w:t>DEMONŠTRÁCIA</w:t>
      </w:r>
      <w:r>
        <w:t xml:space="preserve"> – metóda sprostredkovaného prenosu informácií a poznatkov. Prehlbujú sa praktické skúsenosti. </w:t>
      </w:r>
    </w:p>
    <w:p w:rsidR="00F2584F" w:rsidRDefault="00F2584F" w:rsidP="00F2584F">
      <w:pPr>
        <w:spacing w:line="240" w:lineRule="auto"/>
        <w:jc w:val="both"/>
      </w:pPr>
    </w:p>
    <w:p w:rsidR="001729EF" w:rsidRDefault="001729EF" w:rsidP="00F2584F">
      <w:pPr>
        <w:spacing w:line="240" w:lineRule="auto"/>
        <w:jc w:val="both"/>
      </w:pPr>
      <w:r>
        <w:lastRenderedPageBreak/>
        <w:t xml:space="preserve">Výhody: </w:t>
      </w:r>
    </w:p>
    <w:p w:rsidR="001729EF" w:rsidRDefault="001729EF" w:rsidP="002B4312">
      <w:pPr>
        <w:pStyle w:val="Odsekzoznamu"/>
        <w:numPr>
          <w:ilvl w:val="0"/>
          <w:numId w:val="31"/>
        </w:numPr>
        <w:spacing w:line="240" w:lineRule="auto"/>
        <w:jc w:val="both"/>
      </w:pPr>
      <w:r>
        <w:t xml:space="preserve">Umožňuje ukázať postup </w:t>
      </w:r>
    </w:p>
    <w:p w:rsidR="001729EF" w:rsidRDefault="001729EF" w:rsidP="002B4312">
      <w:pPr>
        <w:pStyle w:val="Odsekzoznamu"/>
        <w:numPr>
          <w:ilvl w:val="0"/>
          <w:numId w:val="31"/>
        </w:numPr>
        <w:spacing w:line="240" w:lineRule="auto"/>
        <w:jc w:val="both"/>
      </w:pPr>
      <w:r>
        <w:t xml:space="preserve">Utváranie a rozvíjanie zručností </w:t>
      </w:r>
    </w:p>
    <w:p w:rsidR="001729EF" w:rsidRDefault="001729EF" w:rsidP="00F2584F">
      <w:pPr>
        <w:spacing w:line="240" w:lineRule="auto"/>
        <w:jc w:val="both"/>
      </w:pPr>
      <w:r w:rsidRPr="001729EF">
        <w:rPr>
          <w:b/>
        </w:rPr>
        <w:t>CVIČENIE</w:t>
      </w:r>
      <w:r>
        <w:t xml:space="preserve"> – využíva sa hlavne na upevnenie vedomostí, na rozvinutie schopností a vytváranie návykov. Je to metóda zámerného opakovania a tréningu. </w:t>
      </w:r>
    </w:p>
    <w:p w:rsidR="001729EF" w:rsidRDefault="001729EF" w:rsidP="00F2584F">
      <w:pPr>
        <w:spacing w:line="240" w:lineRule="auto"/>
        <w:jc w:val="both"/>
      </w:pPr>
      <w:r>
        <w:t xml:space="preserve">Výhody: </w:t>
      </w:r>
    </w:p>
    <w:p w:rsidR="001729EF" w:rsidRDefault="001729EF" w:rsidP="002B4312">
      <w:pPr>
        <w:pStyle w:val="Odsekzoznamu"/>
        <w:numPr>
          <w:ilvl w:val="0"/>
          <w:numId w:val="32"/>
        </w:numPr>
        <w:spacing w:line="240" w:lineRule="auto"/>
        <w:jc w:val="both"/>
      </w:pPr>
      <w:r>
        <w:t xml:space="preserve">Rozvíjanie a upevňovanie zručností </w:t>
      </w:r>
    </w:p>
    <w:p w:rsidR="001729EF" w:rsidRPr="00E12BBE" w:rsidRDefault="001729EF" w:rsidP="002B4312">
      <w:pPr>
        <w:pStyle w:val="Odsekzoznamu"/>
        <w:numPr>
          <w:ilvl w:val="0"/>
          <w:numId w:val="32"/>
        </w:numPr>
        <w:spacing w:line="240" w:lineRule="auto"/>
        <w:jc w:val="both"/>
        <w:rPr>
          <w:rFonts w:cstheme="minorHAnsi"/>
        </w:rPr>
      </w:pPr>
      <w:r>
        <w:t>Preverovanie vedomostí v</w:t>
      </w:r>
      <w:r w:rsidR="00E12BBE">
        <w:t> </w:t>
      </w:r>
      <w:r>
        <w:t>praxi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E12BBE">
        <w:rPr>
          <w:rFonts w:cstheme="minorHAnsi"/>
          <w:b/>
          <w:sz w:val="36"/>
          <w:szCs w:val="36"/>
        </w:rPr>
        <w:t>Vystupovanie vyučujúceho v triede a jeho komunikácia so žiakmi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  <w:b/>
        </w:rPr>
      </w:pPr>
      <w:r w:rsidRPr="00E12BBE">
        <w:rPr>
          <w:rFonts w:cstheme="minorHAnsi"/>
          <w:b/>
        </w:rPr>
        <w:t>Vystupovanie učiteľa v triede:</w:t>
      </w:r>
    </w:p>
    <w:p w:rsidR="00E12BBE" w:rsidRPr="00E12BBE" w:rsidRDefault="00E12BBE" w:rsidP="002B4312">
      <w:pPr>
        <w:pStyle w:val="Odsekzoznamu"/>
        <w:numPr>
          <w:ilvl w:val="0"/>
          <w:numId w:val="33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symetrické</w:t>
      </w:r>
    </w:p>
    <w:p w:rsidR="00E12BBE" w:rsidRPr="00E12BBE" w:rsidRDefault="00E12BBE" w:rsidP="002B4312">
      <w:pPr>
        <w:pStyle w:val="Odsekzoznamu"/>
        <w:numPr>
          <w:ilvl w:val="0"/>
          <w:numId w:val="33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asymetrické</w:t>
      </w:r>
    </w:p>
    <w:p w:rsidR="00E12BBE" w:rsidRPr="00E12BBE" w:rsidRDefault="00E12BBE" w:rsidP="002B4312">
      <w:pPr>
        <w:pStyle w:val="Odsekzoznamu"/>
        <w:numPr>
          <w:ilvl w:val="0"/>
          <w:numId w:val="33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preferenčné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  <w:b/>
        </w:rPr>
      </w:pPr>
      <w:r w:rsidRPr="00E12BBE">
        <w:rPr>
          <w:rFonts w:cstheme="minorHAnsi"/>
          <w:b/>
        </w:rPr>
        <w:t>Verbálna a neverbálna stránka komunikácie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  <w:b/>
        </w:rPr>
      </w:pPr>
      <w:r w:rsidRPr="00E12BBE">
        <w:rPr>
          <w:rFonts w:cstheme="minorHAnsi"/>
          <w:b/>
        </w:rPr>
        <w:t>Komunikačný štýl učiteľa:</w:t>
      </w:r>
    </w:p>
    <w:p w:rsidR="00E12BBE" w:rsidRPr="00E12BBE" w:rsidRDefault="00E12BBE" w:rsidP="002B4312">
      <w:pPr>
        <w:pStyle w:val="Odsekzoznamu"/>
        <w:numPr>
          <w:ilvl w:val="0"/>
          <w:numId w:val="34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Direktívny (autoritatívny)</w:t>
      </w:r>
    </w:p>
    <w:p w:rsidR="00E12BBE" w:rsidRPr="00E12BBE" w:rsidRDefault="00E12BBE" w:rsidP="002B4312">
      <w:pPr>
        <w:pStyle w:val="Odsekzoznamu"/>
        <w:numPr>
          <w:ilvl w:val="0"/>
          <w:numId w:val="34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Demokratický</w:t>
      </w:r>
    </w:p>
    <w:p w:rsidR="00E12BBE" w:rsidRDefault="00E12BBE" w:rsidP="002B4312">
      <w:pPr>
        <w:pStyle w:val="Odsekzoznamu"/>
        <w:numPr>
          <w:ilvl w:val="0"/>
          <w:numId w:val="34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</w:rPr>
        <w:t>Liberálny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  <w:b/>
          <w:sz w:val="36"/>
          <w:szCs w:val="36"/>
        </w:rPr>
        <w:t>Kurikulum</w:t>
      </w:r>
      <w:r w:rsidRPr="00E12BBE">
        <w:rPr>
          <w:rFonts w:cstheme="minorHAnsi"/>
        </w:rPr>
        <w:t xml:space="preserve"> = obsah vzdelávania v širšom zmysle slova:</w:t>
      </w:r>
    </w:p>
    <w:p w:rsidR="00E12BBE" w:rsidRPr="00E12BBE" w:rsidRDefault="00E12BBE" w:rsidP="002B4312">
      <w:pPr>
        <w:pStyle w:val="Odsekzoznamu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  <w:b/>
        </w:rPr>
        <w:t>Kurikulum plánované</w:t>
      </w:r>
      <w:r w:rsidRPr="00E12BBE">
        <w:rPr>
          <w:rFonts w:cstheme="minorHAnsi"/>
        </w:rPr>
        <w:t xml:space="preserve"> - Štátne a školské vzdelávacie programy, učebný plán školy, učebné osnovy, vzdelávacie štandardy – obsahové a výkonové</w:t>
      </w:r>
    </w:p>
    <w:p w:rsidR="00E12BBE" w:rsidRPr="00E12BBE" w:rsidRDefault="00E12BBE" w:rsidP="002B4312">
      <w:pPr>
        <w:pStyle w:val="Odsekzoznamu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  <w:b/>
        </w:rPr>
        <w:t>Kurikulum realizované</w:t>
      </w:r>
      <w:r w:rsidRPr="00E12BBE">
        <w:rPr>
          <w:rFonts w:cstheme="minorHAnsi"/>
        </w:rPr>
        <w:t xml:space="preserve"> - Obsah vzdelávania prezentovaný žiakom vrátane prostriedkov výučby (vyuč. metód, organizačných foriem vyučovania a materiálnych didaktických prostriedkov)</w:t>
      </w:r>
    </w:p>
    <w:p w:rsidR="00E12BBE" w:rsidRDefault="00E12BBE" w:rsidP="002B4312">
      <w:pPr>
        <w:pStyle w:val="Odsekzoznamu"/>
        <w:numPr>
          <w:ilvl w:val="0"/>
          <w:numId w:val="35"/>
        </w:numPr>
        <w:spacing w:line="240" w:lineRule="auto"/>
        <w:jc w:val="both"/>
        <w:rPr>
          <w:rFonts w:cstheme="minorHAnsi"/>
        </w:rPr>
      </w:pPr>
      <w:r w:rsidRPr="00E12BBE">
        <w:rPr>
          <w:rFonts w:cstheme="minorHAnsi"/>
          <w:b/>
        </w:rPr>
        <w:t>Kurikulum dosiahnuté</w:t>
      </w:r>
      <w:r w:rsidRPr="00E12BBE">
        <w:rPr>
          <w:rFonts w:cstheme="minorHAnsi"/>
        </w:rPr>
        <w:t xml:space="preserve"> - Učivo skutočne osvojené žiakmi, vzdelávacie výsledky</w:t>
      </w:r>
    </w:p>
    <w:p w:rsidR="00E12BBE" w:rsidRPr="00E12BBE" w:rsidRDefault="00E12BBE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E12BBE">
        <w:rPr>
          <w:rFonts w:cstheme="minorHAnsi"/>
          <w:b/>
          <w:sz w:val="36"/>
          <w:szCs w:val="36"/>
        </w:rPr>
        <w:t>Hodnotenie</w:t>
      </w:r>
    </w:p>
    <w:p w:rsidR="00E12BBE" w:rsidRDefault="00E12BBE" w:rsidP="00F2584F">
      <w:pPr>
        <w:spacing w:line="240" w:lineRule="auto"/>
        <w:jc w:val="both"/>
      </w:pPr>
      <w:r w:rsidRPr="00E12BBE">
        <w:rPr>
          <w:b/>
        </w:rPr>
        <w:t>Funkcie hodnotenia</w:t>
      </w:r>
      <w:r>
        <w:t xml:space="preserve"> (Kyriacou 1996) </w:t>
      </w:r>
    </w:p>
    <w:p w:rsidR="00E12BBE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</w:pPr>
      <w:r>
        <w:t xml:space="preserve">Pre učiteľa je spätnou väzbou o jeho práci </w:t>
      </w:r>
    </w:p>
    <w:p w:rsidR="00E12BBE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</w:pPr>
      <w:r>
        <w:t xml:space="preserve">Pre žiaka je spätnou väzbou o jeho výkone a správaní </w:t>
      </w:r>
    </w:p>
    <w:p w:rsidR="00E12BBE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</w:pPr>
      <w:r>
        <w:t xml:space="preserve">Hodnotenie má žiakov motivovať </w:t>
      </w:r>
    </w:p>
    <w:p w:rsidR="00E12BBE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</w:pPr>
      <w:r>
        <w:t xml:space="preserve">Je podkladom pre vedenie záznamov o prospechu žiaka </w:t>
      </w:r>
    </w:p>
    <w:p w:rsidR="00E12BBE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</w:pPr>
      <w:r>
        <w:t xml:space="preserve">Umožňuje poskytnúť doklady o momentálnom prospechu a dosiahnutej úrovni žiaka </w:t>
      </w:r>
    </w:p>
    <w:p w:rsidR="00E12BBE" w:rsidRPr="00F2584F" w:rsidRDefault="00E12BBE" w:rsidP="002B4312">
      <w:pPr>
        <w:pStyle w:val="Odsekzoznamu"/>
        <w:numPr>
          <w:ilvl w:val="0"/>
          <w:numId w:val="36"/>
        </w:numPr>
        <w:spacing w:line="240" w:lineRule="auto"/>
        <w:jc w:val="both"/>
        <w:rPr>
          <w:rFonts w:cstheme="minorHAnsi"/>
        </w:rPr>
      </w:pPr>
      <w:r>
        <w:t>Umožňuje posúdiť pripravenosť žiaka pre ďalšie učenie.</w:t>
      </w:r>
    </w:p>
    <w:p w:rsidR="00F2584F" w:rsidRDefault="00F2584F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</w:p>
    <w:p w:rsidR="00F2584F" w:rsidRPr="00F2584F" w:rsidRDefault="00F2584F" w:rsidP="00F2584F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F2584F">
        <w:rPr>
          <w:rFonts w:cstheme="minorHAnsi"/>
          <w:b/>
          <w:sz w:val="36"/>
          <w:szCs w:val="36"/>
        </w:rPr>
        <w:lastRenderedPageBreak/>
        <w:t>Klasifikácia</w:t>
      </w:r>
    </w:p>
    <w:p w:rsidR="00F2584F" w:rsidRDefault="00F2584F" w:rsidP="002B4312">
      <w:pPr>
        <w:pStyle w:val="Odsekzoznamu"/>
        <w:numPr>
          <w:ilvl w:val="0"/>
          <w:numId w:val="37"/>
        </w:numPr>
        <w:spacing w:line="240" w:lineRule="auto"/>
        <w:jc w:val="both"/>
      </w:pPr>
      <w:r>
        <w:t xml:space="preserve">výborný (1) </w:t>
      </w:r>
    </w:p>
    <w:p w:rsidR="00F2584F" w:rsidRDefault="00F2584F" w:rsidP="002B4312">
      <w:pPr>
        <w:pStyle w:val="Odsekzoznamu"/>
        <w:numPr>
          <w:ilvl w:val="0"/>
          <w:numId w:val="37"/>
        </w:numPr>
        <w:spacing w:line="240" w:lineRule="auto"/>
        <w:jc w:val="both"/>
      </w:pPr>
      <w:r>
        <w:t xml:space="preserve">chválitebný (2) </w:t>
      </w:r>
    </w:p>
    <w:p w:rsidR="00F2584F" w:rsidRDefault="00F2584F" w:rsidP="002B4312">
      <w:pPr>
        <w:pStyle w:val="Odsekzoznamu"/>
        <w:numPr>
          <w:ilvl w:val="0"/>
          <w:numId w:val="37"/>
        </w:numPr>
        <w:spacing w:line="240" w:lineRule="auto"/>
        <w:jc w:val="both"/>
      </w:pPr>
      <w:r>
        <w:t xml:space="preserve">dobrý (3) </w:t>
      </w:r>
    </w:p>
    <w:p w:rsidR="00F2584F" w:rsidRDefault="00F2584F" w:rsidP="002B4312">
      <w:pPr>
        <w:pStyle w:val="Odsekzoznamu"/>
        <w:numPr>
          <w:ilvl w:val="0"/>
          <w:numId w:val="37"/>
        </w:numPr>
        <w:spacing w:line="240" w:lineRule="auto"/>
        <w:jc w:val="both"/>
      </w:pPr>
      <w:r>
        <w:t xml:space="preserve">dostatočný (4) </w:t>
      </w:r>
    </w:p>
    <w:p w:rsidR="00F2584F" w:rsidRPr="00F2584F" w:rsidRDefault="00F2584F" w:rsidP="002B4312">
      <w:pPr>
        <w:pStyle w:val="Odsekzoznamu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>
        <w:t>n</w:t>
      </w:r>
      <w:r>
        <w:t>edostatočný (5)</w:t>
      </w:r>
    </w:p>
    <w:p w:rsidR="00F2584F" w:rsidRPr="00F2584F" w:rsidRDefault="00F2584F" w:rsidP="00F2584F">
      <w:pPr>
        <w:spacing w:line="240" w:lineRule="auto"/>
        <w:jc w:val="both"/>
        <w:rPr>
          <w:b/>
        </w:rPr>
      </w:pPr>
      <w:r w:rsidRPr="00F2584F">
        <w:rPr>
          <w:b/>
        </w:rPr>
        <w:t xml:space="preserve">Typy hodnotenia ( Kalhous, Obst, 2002)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Formatívne – umožňuje cielenú radu, vedenie a poučenie zamerané na zlepšenie výkonu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Finálne – podklad pre oficiálne vyjadrenie o žiakovom výkone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Normatívne – hodnotenie výkonu jednotlivca vo vzťahu k ostatným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Kritériové – zisťuje splnenie, či nesplnenie stanoveného výkonu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Diagnostické - odhalenie učebných problémov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Interné – učitelia, ktorý v triede učia </w:t>
      </w:r>
    </w:p>
    <w:p w:rsidR="00F2584F" w:rsidRDefault="00F2584F" w:rsidP="002B4312">
      <w:pPr>
        <w:pStyle w:val="Odsekzoznamu"/>
        <w:numPr>
          <w:ilvl w:val="0"/>
          <w:numId w:val="39"/>
        </w:numPr>
        <w:spacing w:line="240" w:lineRule="auto"/>
        <w:jc w:val="both"/>
      </w:pPr>
      <w:r>
        <w:t xml:space="preserve">Externé – uskutočňované osobami mimo školy </w:t>
      </w:r>
    </w:p>
    <w:p w:rsidR="00F2584F" w:rsidRPr="00F2584F" w:rsidRDefault="00F2584F" w:rsidP="00F2584F">
      <w:pPr>
        <w:spacing w:line="240" w:lineRule="auto"/>
        <w:jc w:val="both"/>
        <w:rPr>
          <w:b/>
        </w:rPr>
      </w:pPr>
      <w:r w:rsidRPr="00F2584F">
        <w:rPr>
          <w:b/>
        </w:rPr>
        <w:t xml:space="preserve">Typy hodnotenia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Neformálne – bežná práca v triede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Formálne – vopred ohlásené a možno sa naň pripraviť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Priebežné – získané v priebehu dlhšieho časového obdobia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Záverečné – na konci výuky predmetu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Objektívne – obmedzenie, či vylúčenie vplyvu osobnosti učiteľa </w:t>
      </w:r>
    </w:p>
    <w:p w:rsid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</w:pPr>
      <w:r>
        <w:t xml:space="preserve">Hodnotenie priebehu – hodnotenie činnosti, ktorá práve prebieha </w:t>
      </w:r>
    </w:p>
    <w:p w:rsidR="00F2584F" w:rsidRPr="00F2584F" w:rsidRDefault="00F2584F" w:rsidP="002B4312">
      <w:pPr>
        <w:pStyle w:val="Odsekzoznamu"/>
        <w:numPr>
          <w:ilvl w:val="0"/>
          <w:numId w:val="38"/>
        </w:numPr>
        <w:spacing w:line="240" w:lineRule="auto"/>
        <w:jc w:val="both"/>
        <w:rPr>
          <w:rFonts w:cstheme="minorHAnsi"/>
        </w:rPr>
      </w:pPr>
      <w:r>
        <w:t>Hodnotenie výsledku – založené na výsledku práce</w:t>
      </w:r>
    </w:p>
    <w:p w:rsidR="00F2584F" w:rsidRDefault="00F2584F" w:rsidP="00F2584F">
      <w:pPr>
        <w:spacing w:line="240" w:lineRule="auto"/>
        <w:jc w:val="both"/>
      </w:pPr>
      <w:r w:rsidRPr="00F2584F">
        <w:rPr>
          <w:b/>
        </w:rPr>
        <w:t>Slovné hodnotenie</w:t>
      </w:r>
      <w:r>
        <w:t xml:space="preserve"> </w:t>
      </w:r>
    </w:p>
    <w:p w:rsidR="00F2584F" w:rsidRDefault="00F2584F" w:rsidP="00F2584F">
      <w:pPr>
        <w:spacing w:line="240" w:lineRule="auto"/>
        <w:jc w:val="both"/>
      </w:pPr>
      <w:r>
        <w:t xml:space="preserve">možno uplatniť na hodnotenie vyučovacích predmetov v prípravnom, nultom, prvom až štvrtom ročníku základnej školy stupňami: </w:t>
      </w:r>
    </w:p>
    <w:p w:rsidR="00F2584F" w:rsidRDefault="00F2584F" w:rsidP="002B4312">
      <w:pPr>
        <w:pStyle w:val="Odsekzoznamu"/>
        <w:numPr>
          <w:ilvl w:val="0"/>
          <w:numId w:val="40"/>
        </w:numPr>
        <w:spacing w:line="240" w:lineRule="auto"/>
        <w:jc w:val="both"/>
      </w:pPr>
      <w:r>
        <w:t xml:space="preserve">dosiahol veľmi dobré výsledky </w:t>
      </w:r>
    </w:p>
    <w:p w:rsidR="00F2584F" w:rsidRDefault="00F2584F" w:rsidP="002B4312">
      <w:pPr>
        <w:pStyle w:val="Odsekzoznamu"/>
        <w:numPr>
          <w:ilvl w:val="0"/>
          <w:numId w:val="40"/>
        </w:numPr>
        <w:spacing w:line="240" w:lineRule="auto"/>
        <w:jc w:val="both"/>
      </w:pPr>
      <w:r>
        <w:t xml:space="preserve">dosiahol dobré výsledky </w:t>
      </w:r>
    </w:p>
    <w:p w:rsidR="00F2584F" w:rsidRDefault="00F2584F" w:rsidP="002B4312">
      <w:pPr>
        <w:pStyle w:val="Odsekzoznamu"/>
        <w:numPr>
          <w:ilvl w:val="0"/>
          <w:numId w:val="40"/>
        </w:numPr>
        <w:spacing w:line="240" w:lineRule="auto"/>
        <w:jc w:val="both"/>
      </w:pPr>
      <w:r>
        <w:t xml:space="preserve">dosiahol uspokojivé výsledky </w:t>
      </w:r>
    </w:p>
    <w:p w:rsidR="00F2584F" w:rsidRDefault="00F2584F" w:rsidP="002B4312">
      <w:pPr>
        <w:pStyle w:val="Odsekzoznamu"/>
        <w:numPr>
          <w:ilvl w:val="0"/>
          <w:numId w:val="40"/>
        </w:numPr>
        <w:spacing w:line="240" w:lineRule="auto"/>
        <w:jc w:val="both"/>
      </w:pPr>
      <w:r>
        <w:t xml:space="preserve">dosiahol neuspokojivé výsledky </w:t>
      </w:r>
    </w:p>
    <w:p w:rsidR="00F2584F" w:rsidRDefault="00F2584F" w:rsidP="00F2584F">
      <w:pPr>
        <w:spacing w:line="240" w:lineRule="auto"/>
        <w:jc w:val="both"/>
      </w:pPr>
      <w:r>
        <w:t>S</w:t>
      </w:r>
      <w:r>
        <w:t xml:space="preserve">účasťou vysvedčenia so slovným hodnotením môže byť slovný komentár za každý polrok. </w:t>
      </w:r>
      <w:r>
        <w:t>C</w:t>
      </w:r>
      <w:r>
        <w:t>elkové hodnotenie vyjadruje stupňami</w:t>
      </w:r>
      <w:r>
        <w:t>:</w:t>
      </w:r>
    </w:p>
    <w:p w:rsidR="00F2584F" w:rsidRDefault="00F2584F" w:rsidP="002B4312">
      <w:pPr>
        <w:pStyle w:val="Odsekzoznamu"/>
        <w:numPr>
          <w:ilvl w:val="0"/>
          <w:numId w:val="41"/>
        </w:numPr>
        <w:spacing w:line="240" w:lineRule="auto"/>
        <w:jc w:val="both"/>
      </w:pPr>
      <w:r>
        <w:t xml:space="preserve">prospel s vyznamenaním, </w:t>
      </w:r>
    </w:p>
    <w:p w:rsidR="00F2584F" w:rsidRDefault="00F2584F" w:rsidP="002B4312">
      <w:pPr>
        <w:pStyle w:val="Odsekzoznamu"/>
        <w:numPr>
          <w:ilvl w:val="0"/>
          <w:numId w:val="41"/>
        </w:numPr>
        <w:spacing w:line="240" w:lineRule="auto"/>
        <w:jc w:val="both"/>
      </w:pPr>
      <w:r>
        <w:t xml:space="preserve">prospel veľmi dobre, </w:t>
      </w:r>
    </w:p>
    <w:p w:rsidR="00F2584F" w:rsidRDefault="00F2584F" w:rsidP="002B4312">
      <w:pPr>
        <w:pStyle w:val="Odsekzoznamu"/>
        <w:numPr>
          <w:ilvl w:val="0"/>
          <w:numId w:val="41"/>
        </w:numPr>
        <w:spacing w:line="240" w:lineRule="auto"/>
        <w:jc w:val="both"/>
      </w:pPr>
      <w:r>
        <w:t xml:space="preserve">prospel, </w:t>
      </w:r>
    </w:p>
    <w:p w:rsidR="00F2584F" w:rsidRDefault="00F2584F" w:rsidP="002B4312">
      <w:pPr>
        <w:pStyle w:val="Odsekzoznamu"/>
        <w:numPr>
          <w:ilvl w:val="0"/>
          <w:numId w:val="41"/>
        </w:numPr>
        <w:spacing w:line="240" w:lineRule="auto"/>
        <w:jc w:val="both"/>
      </w:pPr>
      <w:r>
        <w:t xml:space="preserve">neprospel. </w:t>
      </w:r>
    </w:p>
    <w:p w:rsidR="00F2584F" w:rsidRDefault="00F2584F" w:rsidP="00F2584F">
      <w:pPr>
        <w:spacing w:line="240" w:lineRule="auto"/>
        <w:jc w:val="both"/>
      </w:pPr>
      <w:r w:rsidRPr="00F2584F">
        <w:rPr>
          <w:b/>
        </w:rPr>
        <w:t>Hodnotenie a klasifikácia správania žiakov</w:t>
      </w:r>
      <w:r>
        <w:t xml:space="preserve"> </w:t>
      </w:r>
    </w:p>
    <w:p w:rsidR="00F2584F" w:rsidRDefault="00F2584F" w:rsidP="002B4312">
      <w:pPr>
        <w:pStyle w:val="Odsekzoznamu"/>
        <w:numPr>
          <w:ilvl w:val="0"/>
          <w:numId w:val="42"/>
        </w:numPr>
        <w:spacing w:line="240" w:lineRule="auto"/>
        <w:jc w:val="both"/>
      </w:pPr>
      <w:r>
        <w:t xml:space="preserve">veľmi dobré (1) </w:t>
      </w:r>
    </w:p>
    <w:p w:rsidR="00F2584F" w:rsidRDefault="00F2584F" w:rsidP="002B4312">
      <w:pPr>
        <w:pStyle w:val="Odsekzoznamu"/>
        <w:numPr>
          <w:ilvl w:val="0"/>
          <w:numId w:val="42"/>
        </w:numPr>
        <w:spacing w:line="240" w:lineRule="auto"/>
        <w:jc w:val="both"/>
      </w:pPr>
      <w:r>
        <w:t xml:space="preserve">uspokojivé (2) </w:t>
      </w:r>
    </w:p>
    <w:p w:rsidR="00F2584F" w:rsidRDefault="00F2584F" w:rsidP="002B4312">
      <w:pPr>
        <w:pStyle w:val="Odsekzoznamu"/>
        <w:numPr>
          <w:ilvl w:val="0"/>
          <w:numId w:val="42"/>
        </w:numPr>
        <w:spacing w:line="240" w:lineRule="auto"/>
        <w:jc w:val="both"/>
      </w:pPr>
      <w:r>
        <w:t xml:space="preserve">menej uspokojivé (3) </w:t>
      </w:r>
    </w:p>
    <w:p w:rsidR="00F2584F" w:rsidRDefault="00F2584F" w:rsidP="002B4312">
      <w:pPr>
        <w:pStyle w:val="Odsekzoznamu"/>
        <w:numPr>
          <w:ilvl w:val="0"/>
          <w:numId w:val="42"/>
        </w:numPr>
        <w:spacing w:line="240" w:lineRule="auto"/>
        <w:jc w:val="both"/>
      </w:pPr>
      <w:r>
        <w:t xml:space="preserve">neuspokojivé (4) </w:t>
      </w:r>
    </w:p>
    <w:p w:rsidR="00F2584F" w:rsidRPr="00F2584F" w:rsidRDefault="00F2584F" w:rsidP="00F2584F">
      <w:pPr>
        <w:spacing w:line="240" w:lineRule="auto"/>
        <w:jc w:val="both"/>
        <w:rPr>
          <w:b/>
        </w:rPr>
      </w:pPr>
      <w:bookmarkStart w:id="0" w:name="_GoBack"/>
      <w:r w:rsidRPr="00F2584F">
        <w:rPr>
          <w:b/>
        </w:rPr>
        <w:lastRenderedPageBreak/>
        <w:t xml:space="preserve">Ďalšie možnosti hodnotenia správania: </w:t>
      </w:r>
    </w:p>
    <w:bookmarkEnd w:id="0"/>
    <w:p w:rsidR="00F2584F" w:rsidRDefault="00F2584F" w:rsidP="002B4312">
      <w:pPr>
        <w:pStyle w:val="Odsekzoznamu"/>
        <w:numPr>
          <w:ilvl w:val="0"/>
          <w:numId w:val="43"/>
        </w:numPr>
        <w:spacing w:line="240" w:lineRule="auto"/>
        <w:jc w:val="both"/>
      </w:pPr>
      <w:r>
        <w:t xml:space="preserve">napomenutie alebo pokarhanie od triedneho učiteľa, majstra odbornej výchovy, vedúceho strediska praktického vyučovania </w:t>
      </w:r>
    </w:p>
    <w:p w:rsidR="00F2584F" w:rsidRDefault="00F2584F" w:rsidP="002B4312">
      <w:pPr>
        <w:pStyle w:val="Odsekzoznamu"/>
        <w:numPr>
          <w:ilvl w:val="0"/>
          <w:numId w:val="43"/>
        </w:numPr>
        <w:spacing w:line="240" w:lineRule="auto"/>
        <w:jc w:val="both"/>
      </w:pPr>
      <w:r>
        <w:t xml:space="preserve">pokarhanie od riaditeľa </w:t>
      </w:r>
    </w:p>
    <w:p w:rsidR="00F2584F" w:rsidRDefault="00F2584F" w:rsidP="002B4312">
      <w:pPr>
        <w:pStyle w:val="Odsekzoznamu"/>
        <w:numPr>
          <w:ilvl w:val="0"/>
          <w:numId w:val="43"/>
        </w:numPr>
        <w:spacing w:line="240" w:lineRule="auto"/>
        <w:jc w:val="both"/>
      </w:pPr>
      <w:r>
        <w:t xml:space="preserve">odmienečné vylúčenie </w:t>
      </w:r>
    </w:p>
    <w:p w:rsidR="00F2584F" w:rsidRPr="00F2584F" w:rsidRDefault="00F2584F" w:rsidP="002B4312">
      <w:pPr>
        <w:pStyle w:val="Odsekzoznamu"/>
        <w:numPr>
          <w:ilvl w:val="0"/>
          <w:numId w:val="43"/>
        </w:numPr>
        <w:spacing w:line="240" w:lineRule="auto"/>
        <w:jc w:val="both"/>
        <w:rPr>
          <w:rFonts w:cstheme="minorHAnsi"/>
        </w:rPr>
      </w:pPr>
      <w:r>
        <w:t>vylúčenie</w:t>
      </w:r>
    </w:p>
    <w:p w:rsidR="00F2584F" w:rsidRDefault="00F2584F" w:rsidP="00F2584F">
      <w:pPr>
        <w:spacing w:line="240" w:lineRule="auto"/>
        <w:jc w:val="both"/>
      </w:pPr>
      <w:r w:rsidRPr="00F2584F">
        <w:rPr>
          <w:b/>
          <w:sz w:val="36"/>
          <w:szCs w:val="36"/>
        </w:rPr>
        <w:t>Autoevalvácia</w:t>
      </w:r>
      <w:r>
        <w:t xml:space="preserve"> (sebahodnotenie) </w:t>
      </w:r>
    </w:p>
    <w:p w:rsidR="00F2584F" w:rsidRPr="00F2584F" w:rsidRDefault="00F2584F" w:rsidP="002B4312">
      <w:pPr>
        <w:pStyle w:val="Odsekzoznamu"/>
        <w:numPr>
          <w:ilvl w:val="0"/>
          <w:numId w:val="44"/>
        </w:numPr>
        <w:spacing w:line="240" w:lineRule="auto"/>
        <w:jc w:val="both"/>
        <w:rPr>
          <w:rFonts w:cstheme="minorHAnsi"/>
        </w:rPr>
      </w:pPr>
      <w:r>
        <w:t xml:space="preserve">predstavuje plánovité, systematické skúmanie hodnoty a efektívnosti určitého predmetu alebo javu podľa vopred prijatých kritérií a vytýčených cieľov. </w:t>
      </w:r>
    </w:p>
    <w:p w:rsidR="00F2584F" w:rsidRPr="00F2584F" w:rsidRDefault="00F2584F" w:rsidP="002B4312">
      <w:pPr>
        <w:pStyle w:val="Odsekzoznamu"/>
        <w:numPr>
          <w:ilvl w:val="0"/>
          <w:numId w:val="44"/>
        </w:numPr>
        <w:spacing w:line="240" w:lineRule="auto"/>
        <w:jc w:val="both"/>
        <w:rPr>
          <w:rFonts w:cstheme="minorHAnsi"/>
        </w:rPr>
      </w:pPr>
      <w:r>
        <w:t>predstavuje hodnotenie dosiahnutých cieľov, obsahov, metód a foriem práce školy so zámerom zabezpečiť kvalitu vzdelávania pri realizácii vzdelávacieho projektu (koncepcie) školy.</w:t>
      </w:r>
    </w:p>
    <w:sectPr w:rsidR="00F2584F" w:rsidRPr="00F2584F" w:rsidSect="00F258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12" w:rsidRDefault="002B4312" w:rsidP="00F2584F">
      <w:pPr>
        <w:spacing w:after="0" w:line="240" w:lineRule="auto"/>
      </w:pPr>
      <w:r>
        <w:separator/>
      </w:r>
    </w:p>
  </w:endnote>
  <w:endnote w:type="continuationSeparator" w:id="0">
    <w:p w:rsidR="002B4312" w:rsidRDefault="002B4312" w:rsidP="00F2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4F" w:rsidRPr="00F2584F" w:rsidRDefault="00F2584F">
    <w:pPr>
      <w:pStyle w:val="Pta"/>
      <w:rPr>
        <w:rFonts w:cstheme="minorHAnsi"/>
      </w:rPr>
    </w:pPr>
    <w:r>
      <w:rPr>
        <w:color w:val="4F81BD" w:themeColor="accent1"/>
      </w:rPr>
      <w:t xml:space="preserve"> </w:t>
    </w:r>
    <w:r w:rsidRPr="00F2584F">
      <w:rPr>
        <w:rFonts w:eastAsiaTheme="majorEastAsia" w:cstheme="minorHAnsi"/>
        <w:sz w:val="20"/>
        <w:szCs w:val="20"/>
      </w:rPr>
      <w:t xml:space="preserve">str. </w:t>
    </w:r>
    <w:r w:rsidRPr="00F2584F">
      <w:rPr>
        <w:rFonts w:eastAsiaTheme="minorEastAsia" w:cstheme="minorHAnsi"/>
        <w:sz w:val="20"/>
        <w:szCs w:val="20"/>
      </w:rPr>
      <w:fldChar w:fldCharType="begin"/>
    </w:r>
    <w:r w:rsidRPr="00F2584F">
      <w:rPr>
        <w:rFonts w:cstheme="minorHAnsi"/>
        <w:sz w:val="20"/>
        <w:szCs w:val="20"/>
      </w:rPr>
      <w:instrText>PAGE    \* MERGEFORMAT</w:instrText>
    </w:r>
    <w:r w:rsidRPr="00F2584F">
      <w:rPr>
        <w:rFonts w:eastAsiaTheme="minorEastAsia" w:cstheme="minorHAnsi"/>
        <w:sz w:val="20"/>
        <w:szCs w:val="20"/>
      </w:rPr>
      <w:fldChar w:fldCharType="separate"/>
    </w:r>
    <w:r w:rsidRPr="00F2584F">
      <w:rPr>
        <w:rFonts w:eastAsiaTheme="majorEastAsia" w:cstheme="minorHAnsi"/>
        <w:noProof/>
        <w:sz w:val="20"/>
        <w:szCs w:val="20"/>
      </w:rPr>
      <w:t>1</w:t>
    </w:r>
    <w:r w:rsidRPr="00F2584F">
      <w:rPr>
        <w:rFonts w:eastAsiaTheme="majorEastAs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12" w:rsidRDefault="002B4312" w:rsidP="00F2584F">
      <w:pPr>
        <w:spacing w:after="0" w:line="240" w:lineRule="auto"/>
      </w:pPr>
      <w:r>
        <w:separator/>
      </w:r>
    </w:p>
  </w:footnote>
  <w:footnote w:type="continuationSeparator" w:id="0">
    <w:p w:rsidR="002B4312" w:rsidRDefault="002B4312" w:rsidP="00F2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4F" w:rsidRDefault="00F2584F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62469" wp14:editId="23AFB573">
              <wp:simplePos x="0" y="0"/>
              <wp:positionH relativeFrom="column">
                <wp:posOffset>6653</wp:posOffset>
              </wp:positionH>
              <wp:positionV relativeFrom="paragraph">
                <wp:posOffset>289891</wp:posOffset>
              </wp:positionV>
              <wp:extent cx="5764695" cy="0"/>
              <wp:effectExtent l="0" t="0" r="2667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6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2.85pt" to="454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" strokecolor="black [3040]"/>
          </w:pict>
        </mc:Fallback>
      </mc:AlternateContent>
    </w:r>
    <w:r>
      <w:t>Školská pedagogika</w:t>
    </w:r>
    <w:r>
      <w:tab/>
    </w:r>
    <w:r>
      <w:tab/>
      <w:t>Príprava na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CA6D1"/>
    <w:multiLevelType w:val="hybridMultilevel"/>
    <w:tmpl w:val="12150A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3263B1"/>
    <w:multiLevelType w:val="hybridMultilevel"/>
    <w:tmpl w:val="736A17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251D"/>
    <w:multiLevelType w:val="hybridMultilevel"/>
    <w:tmpl w:val="0088A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578D"/>
    <w:multiLevelType w:val="hybridMultilevel"/>
    <w:tmpl w:val="050CE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0CC"/>
    <w:multiLevelType w:val="hybridMultilevel"/>
    <w:tmpl w:val="32240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719E5"/>
    <w:multiLevelType w:val="hybridMultilevel"/>
    <w:tmpl w:val="52FAB9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1680"/>
    <w:multiLevelType w:val="hybridMultilevel"/>
    <w:tmpl w:val="A77CE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53EA"/>
    <w:multiLevelType w:val="hybridMultilevel"/>
    <w:tmpl w:val="9D786F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15EC9"/>
    <w:multiLevelType w:val="hybridMultilevel"/>
    <w:tmpl w:val="FF842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57F9"/>
    <w:multiLevelType w:val="hybridMultilevel"/>
    <w:tmpl w:val="57886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D8D"/>
    <w:multiLevelType w:val="hybridMultilevel"/>
    <w:tmpl w:val="35961F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716F9"/>
    <w:multiLevelType w:val="hybridMultilevel"/>
    <w:tmpl w:val="5FBFD1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1C063A"/>
    <w:multiLevelType w:val="hybridMultilevel"/>
    <w:tmpl w:val="1D024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F5B00"/>
    <w:multiLevelType w:val="hybridMultilevel"/>
    <w:tmpl w:val="C6C4D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936B9"/>
    <w:multiLevelType w:val="hybridMultilevel"/>
    <w:tmpl w:val="2890A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556DE"/>
    <w:multiLevelType w:val="hybridMultilevel"/>
    <w:tmpl w:val="86B40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3DB8C"/>
    <w:multiLevelType w:val="hybridMultilevel"/>
    <w:tmpl w:val="70D512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E271B12"/>
    <w:multiLevelType w:val="hybridMultilevel"/>
    <w:tmpl w:val="760E71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01ACC"/>
    <w:multiLevelType w:val="hybridMultilevel"/>
    <w:tmpl w:val="80F6E7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550DF"/>
    <w:multiLevelType w:val="hybridMultilevel"/>
    <w:tmpl w:val="87B01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1624"/>
    <w:multiLevelType w:val="hybridMultilevel"/>
    <w:tmpl w:val="0F2EBC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38E7"/>
    <w:multiLevelType w:val="hybridMultilevel"/>
    <w:tmpl w:val="89DC5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011C1"/>
    <w:multiLevelType w:val="hybridMultilevel"/>
    <w:tmpl w:val="0CF09EEE"/>
    <w:lvl w:ilvl="0" w:tplc="F70063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90850"/>
    <w:multiLevelType w:val="hybridMultilevel"/>
    <w:tmpl w:val="31F7F7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B44461A"/>
    <w:multiLevelType w:val="hybridMultilevel"/>
    <w:tmpl w:val="4AE800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91437"/>
    <w:multiLevelType w:val="hybridMultilevel"/>
    <w:tmpl w:val="90709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D25AA"/>
    <w:multiLevelType w:val="hybridMultilevel"/>
    <w:tmpl w:val="2AD21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A59E7"/>
    <w:multiLevelType w:val="hybridMultilevel"/>
    <w:tmpl w:val="8242A8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570E0"/>
    <w:multiLevelType w:val="hybridMultilevel"/>
    <w:tmpl w:val="4000B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D5B5B"/>
    <w:multiLevelType w:val="hybridMultilevel"/>
    <w:tmpl w:val="D4181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3072C"/>
    <w:multiLevelType w:val="hybridMultilevel"/>
    <w:tmpl w:val="AA2A7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B1DF6"/>
    <w:multiLevelType w:val="hybridMultilevel"/>
    <w:tmpl w:val="20860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E4B42"/>
    <w:multiLevelType w:val="hybridMultilevel"/>
    <w:tmpl w:val="C5D4E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A19C8"/>
    <w:multiLevelType w:val="hybridMultilevel"/>
    <w:tmpl w:val="9EFE0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E3A92"/>
    <w:multiLevelType w:val="hybridMultilevel"/>
    <w:tmpl w:val="8BA250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61BA3"/>
    <w:multiLevelType w:val="hybridMultilevel"/>
    <w:tmpl w:val="E2BAA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477CC"/>
    <w:multiLevelType w:val="hybridMultilevel"/>
    <w:tmpl w:val="3E105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43D8B"/>
    <w:multiLevelType w:val="hybridMultilevel"/>
    <w:tmpl w:val="00F89B02"/>
    <w:lvl w:ilvl="0" w:tplc="F70063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F2564"/>
    <w:multiLevelType w:val="hybridMultilevel"/>
    <w:tmpl w:val="292A94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C0D7F"/>
    <w:multiLevelType w:val="hybridMultilevel"/>
    <w:tmpl w:val="073CE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37BE7"/>
    <w:multiLevelType w:val="hybridMultilevel"/>
    <w:tmpl w:val="51AEE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A34D6"/>
    <w:multiLevelType w:val="hybridMultilevel"/>
    <w:tmpl w:val="69CAE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B82F2"/>
    <w:multiLevelType w:val="hybridMultilevel"/>
    <w:tmpl w:val="42CC1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DD43755"/>
    <w:multiLevelType w:val="hybridMultilevel"/>
    <w:tmpl w:val="57EC02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43"/>
  </w:num>
  <w:num w:numId="4">
    <w:abstractNumId w:val="11"/>
  </w:num>
  <w:num w:numId="5">
    <w:abstractNumId w:val="42"/>
  </w:num>
  <w:num w:numId="6">
    <w:abstractNumId w:val="16"/>
  </w:num>
  <w:num w:numId="7">
    <w:abstractNumId w:val="13"/>
  </w:num>
  <w:num w:numId="8">
    <w:abstractNumId w:val="1"/>
  </w:num>
  <w:num w:numId="9">
    <w:abstractNumId w:val="41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30"/>
  </w:num>
  <w:num w:numId="15">
    <w:abstractNumId w:val="31"/>
  </w:num>
  <w:num w:numId="16">
    <w:abstractNumId w:val="38"/>
  </w:num>
  <w:num w:numId="17">
    <w:abstractNumId w:val="24"/>
  </w:num>
  <w:num w:numId="18">
    <w:abstractNumId w:val="12"/>
  </w:num>
  <w:num w:numId="19">
    <w:abstractNumId w:val="22"/>
  </w:num>
  <w:num w:numId="20">
    <w:abstractNumId w:val="2"/>
  </w:num>
  <w:num w:numId="21">
    <w:abstractNumId w:val="37"/>
  </w:num>
  <w:num w:numId="22">
    <w:abstractNumId w:val="35"/>
  </w:num>
  <w:num w:numId="23">
    <w:abstractNumId w:val="39"/>
  </w:num>
  <w:num w:numId="24">
    <w:abstractNumId w:val="25"/>
  </w:num>
  <w:num w:numId="25">
    <w:abstractNumId w:val="4"/>
  </w:num>
  <w:num w:numId="26">
    <w:abstractNumId w:val="7"/>
  </w:num>
  <w:num w:numId="27">
    <w:abstractNumId w:val="32"/>
  </w:num>
  <w:num w:numId="28">
    <w:abstractNumId w:val="10"/>
  </w:num>
  <w:num w:numId="29">
    <w:abstractNumId w:val="27"/>
  </w:num>
  <w:num w:numId="30">
    <w:abstractNumId w:val="40"/>
  </w:num>
  <w:num w:numId="31">
    <w:abstractNumId w:val="34"/>
  </w:num>
  <w:num w:numId="32">
    <w:abstractNumId w:val="28"/>
  </w:num>
  <w:num w:numId="33">
    <w:abstractNumId w:val="21"/>
  </w:num>
  <w:num w:numId="34">
    <w:abstractNumId w:val="33"/>
  </w:num>
  <w:num w:numId="35">
    <w:abstractNumId w:val="5"/>
  </w:num>
  <w:num w:numId="36">
    <w:abstractNumId w:val="29"/>
  </w:num>
  <w:num w:numId="37">
    <w:abstractNumId w:val="17"/>
  </w:num>
  <w:num w:numId="38">
    <w:abstractNumId w:val="14"/>
  </w:num>
  <w:num w:numId="39">
    <w:abstractNumId w:val="36"/>
  </w:num>
  <w:num w:numId="40">
    <w:abstractNumId w:val="20"/>
  </w:num>
  <w:num w:numId="41">
    <w:abstractNumId w:val="8"/>
  </w:num>
  <w:num w:numId="42">
    <w:abstractNumId w:val="18"/>
  </w:num>
  <w:num w:numId="43">
    <w:abstractNumId w:val="26"/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DC"/>
    <w:rsid w:val="00003443"/>
    <w:rsid w:val="0006213F"/>
    <w:rsid w:val="000E44BF"/>
    <w:rsid w:val="001729EF"/>
    <w:rsid w:val="0026589C"/>
    <w:rsid w:val="00274E79"/>
    <w:rsid w:val="002B4312"/>
    <w:rsid w:val="003F0080"/>
    <w:rsid w:val="00425609"/>
    <w:rsid w:val="00601A4F"/>
    <w:rsid w:val="00647363"/>
    <w:rsid w:val="007D1315"/>
    <w:rsid w:val="00A04A15"/>
    <w:rsid w:val="00CD3AB5"/>
    <w:rsid w:val="00D305B0"/>
    <w:rsid w:val="00DC75DC"/>
    <w:rsid w:val="00E12BBE"/>
    <w:rsid w:val="00F13E62"/>
    <w:rsid w:val="00F2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3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3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13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F13E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584F"/>
  </w:style>
  <w:style w:type="paragraph" w:styleId="Pta">
    <w:name w:val="footer"/>
    <w:basedOn w:val="Normlny"/>
    <w:link w:val="PtaChar"/>
    <w:uiPriority w:val="99"/>
    <w:unhideWhenUsed/>
    <w:rsid w:val="00F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3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3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F13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F13E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584F"/>
  </w:style>
  <w:style w:type="paragraph" w:styleId="Pta">
    <w:name w:val="footer"/>
    <w:basedOn w:val="Normlny"/>
    <w:link w:val="PtaChar"/>
    <w:uiPriority w:val="99"/>
    <w:unhideWhenUsed/>
    <w:rsid w:val="00F2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D128-0500-4B5A-BF0D-BA045E35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dcterms:created xsi:type="dcterms:W3CDTF">2023-11-12T16:11:00Z</dcterms:created>
  <dcterms:modified xsi:type="dcterms:W3CDTF">2023-11-12T20:50:00Z</dcterms:modified>
</cp:coreProperties>
</file>